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693A61D">
      <w:pPr>
        <w:ind w:firstLine="643" w:firstLineChars="200"/>
        <w:jc w:val="center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采购公告</w:t>
      </w:r>
    </w:p>
    <w:p w14:paraId="1DB98214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一、项目概况</w:t>
      </w:r>
    </w:p>
    <w:p w14:paraId="0A0F582E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根据生产经营业务需求，山东建勘集团有限公司（简称“山东建勘”）开展相关采购活动。</w:t>
      </w:r>
    </w:p>
    <w:p w14:paraId="0EAA5F3F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二、项目基本情况</w:t>
      </w:r>
    </w:p>
    <w:tbl>
      <w:tblPr>
        <w:tblStyle w:val="3"/>
        <w:tblW w:w="858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09"/>
        <w:gridCol w:w="1652"/>
        <w:gridCol w:w="6325"/>
      </w:tblGrid>
      <w:tr w14:paraId="201D4E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2708985E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1</w:t>
            </w:r>
          </w:p>
        </w:tc>
        <w:tc>
          <w:tcPr>
            <w:tcW w:w="1652" w:type="dxa"/>
            <w:vAlign w:val="center"/>
          </w:tcPr>
          <w:p w14:paraId="633E3AAF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项目名称</w:t>
            </w:r>
          </w:p>
        </w:tc>
        <w:tc>
          <w:tcPr>
            <w:tcW w:w="6325" w:type="dxa"/>
            <w:vAlign w:val="center"/>
          </w:tcPr>
          <w:p w14:paraId="15846305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  <w:t>幸福新城G2地块项目</w:t>
            </w:r>
          </w:p>
        </w:tc>
      </w:tr>
      <w:tr w14:paraId="11495D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5787F868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2</w:t>
            </w:r>
          </w:p>
        </w:tc>
        <w:tc>
          <w:tcPr>
            <w:tcW w:w="1652" w:type="dxa"/>
            <w:vAlign w:val="center"/>
          </w:tcPr>
          <w:p w14:paraId="677A8309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项目地点</w:t>
            </w:r>
          </w:p>
        </w:tc>
        <w:tc>
          <w:tcPr>
            <w:tcW w:w="6325" w:type="dxa"/>
            <w:vAlign w:val="center"/>
          </w:tcPr>
          <w:p w14:paraId="4DA3C268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32"/>
                <w:szCs w:val="32"/>
                <w:lang w:val="en-US" w:eastAsia="zh-CN"/>
              </w:rPr>
              <w:t>烟台市芝罘区幸福北路以南，化工路以东，珠玑东路以西，幸福南路以北</w:t>
            </w:r>
          </w:p>
        </w:tc>
      </w:tr>
      <w:tr w14:paraId="45BE46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05B31EA5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3</w:t>
            </w:r>
          </w:p>
        </w:tc>
        <w:tc>
          <w:tcPr>
            <w:tcW w:w="1652" w:type="dxa"/>
            <w:vAlign w:val="center"/>
          </w:tcPr>
          <w:p w14:paraId="1AC74334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项目编号</w:t>
            </w:r>
          </w:p>
        </w:tc>
        <w:tc>
          <w:tcPr>
            <w:tcW w:w="6325" w:type="dxa"/>
            <w:vAlign w:val="center"/>
          </w:tcPr>
          <w:p w14:paraId="67CAB24A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  <w:t>2025-SDJK-SG1-岩-0120</w:t>
            </w:r>
          </w:p>
        </w:tc>
      </w:tr>
      <w:tr w14:paraId="685433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4CBD500E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4</w:t>
            </w:r>
          </w:p>
        </w:tc>
        <w:tc>
          <w:tcPr>
            <w:tcW w:w="1652" w:type="dxa"/>
            <w:vAlign w:val="center"/>
          </w:tcPr>
          <w:p w14:paraId="4CE14B69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采购类别</w:t>
            </w:r>
          </w:p>
        </w:tc>
        <w:sdt>
          <w:sdtPr>
            <w:rPr>
              <w:rFonts w:hint="eastAsia" w:ascii="仿宋" w:hAnsi="仿宋" w:eastAsia="仿宋" w:cs="仿宋"/>
              <w:b w:val="0"/>
              <w:bCs w:val="0"/>
              <w:kern w:val="2"/>
              <w:sz w:val="32"/>
              <w:szCs w:val="32"/>
              <w:highlight w:val="none"/>
              <w:lang w:val="en-US" w:eastAsia="zh-CN" w:bidi="ar-SA"/>
            </w:rPr>
            <w:id w:val="147469016"/>
            <w:lock w:val="sdtLocked"/>
            <w:placeholder>
              <w:docPart w:val="{b4531482-0319-43d7-b967-6592553d8b8c}"/>
            </w:placeholder>
            <w15:color w:val="75BD42"/>
            <w:comboBox>
              <w:listItem w:displayText="选择一项。" w:value="选择一项。"/>
              <w:listItem w:displayText="材料物资类" w:value="材料物资类"/>
              <w:listItem w:displayText="分项劳务类" w:value="分项劳务类"/>
              <w:listItem w:displayText="仪器设备类" w:value="仪器设备类"/>
              <w:listItem w:displayText="检测、监测、试验类" w:value="检测、监测、试验类"/>
              <w:listItem w:displayText="其他类" w:value="其他类"/>
            </w:comboBox>
          </w:sdtPr>
          <w:sdtEndPr>
            <w:rPr>
              <w:rFonts w:hint="eastAsia" w:ascii="仿宋" w:hAnsi="仿宋" w:eastAsia="仿宋" w:cs="仿宋"/>
              <w:b w:val="0"/>
              <w:bCs w:val="0"/>
              <w:kern w:val="2"/>
              <w:sz w:val="32"/>
              <w:szCs w:val="32"/>
              <w:highlight w:val="none"/>
              <w:lang w:val="en-US" w:eastAsia="zh-CN" w:bidi="ar-SA"/>
            </w:rPr>
          </w:sdtEndPr>
          <w:sdtContent>
            <w:tc>
              <w:tcPr>
                <w:tcW w:w="6325" w:type="dxa"/>
                <w:vAlign w:val="center"/>
              </w:tcPr>
              <w:p w14:paraId="1AA7A789">
                <w:pPr>
                  <w:jc w:val="center"/>
                  <w:rPr>
                    <w:rFonts w:hint="eastAsia" w:ascii="仿宋" w:hAnsi="仿宋" w:eastAsia="仿宋" w:cs="仿宋"/>
                    <w:b w:val="0"/>
                    <w:bCs w:val="0"/>
                    <w:sz w:val="32"/>
                    <w:szCs w:val="32"/>
                    <w:highlight w:val="none"/>
                    <w:vertAlign w:val="baseline"/>
                    <w:lang w:val="en-US" w:eastAsia="zh-CN"/>
                  </w:rPr>
                </w:pPr>
                <w:r>
                  <w:rPr>
                    <w:rFonts w:hint="eastAsia" w:ascii="仿宋" w:hAnsi="仿宋" w:eastAsia="仿宋" w:cs="仿宋"/>
                    <w:b w:val="0"/>
                    <w:bCs w:val="0"/>
                    <w:kern w:val="2"/>
                    <w:sz w:val="32"/>
                    <w:szCs w:val="32"/>
                    <w:highlight w:val="none"/>
                    <w:lang w:val="en-US" w:eastAsia="zh-CN" w:bidi="ar-SA"/>
                  </w:rPr>
                  <w:t>零星材料、项目其他类</w:t>
                </w:r>
              </w:p>
            </w:tc>
          </w:sdtContent>
        </w:sdt>
      </w:tr>
      <w:tr w14:paraId="6DD1A4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Merge w:val="restart"/>
            <w:vAlign w:val="center"/>
          </w:tcPr>
          <w:p w14:paraId="45B5EAF9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5</w:t>
            </w:r>
          </w:p>
        </w:tc>
        <w:tc>
          <w:tcPr>
            <w:tcW w:w="1652" w:type="dxa"/>
            <w:vMerge w:val="restart"/>
            <w:vAlign w:val="center"/>
          </w:tcPr>
          <w:p w14:paraId="6E79FC8F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采购内容</w:t>
            </w:r>
          </w:p>
        </w:tc>
        <w:tc>
          <w:tcPr>
            <w:tcW w:w="6325" w:type="dxa"/>
            <w:vAlign w:val="center"/>
          </w:tcPr>
          <w:p w14:paraId="32853386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32"/>
                <w:szCs w:val="32"/>
                <w:highlight w:val="none"/>
                <w:vertAlign w:val="baseline"/>
                <w:lang w:val="en-US" w:eastAsia="zh-CN"/>
              </w:rPr>
              <w:t>零星材料</w:t>
            </w:r>
          </w:p>
        </w:tc>
      </w:tr>
      <w:tr w14:paraId="430F12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Merge w:val="continue"/>
            <w:vAlign w:val="center"/>
          </w:tcPr>
          <w:p w14:paraId="36AAF24E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652" w:type="dxa"/>
            <w:vMerge w:val="continue"/>
            <w:vAlign w:val="center"/>
          </w:tcPr>
          <w:p w14:paraId="31C77847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</w:p>
        </w:tc>
        <w:tc>
          <w:tcPr>
            <w:tcW w:w="6325" w:type="dxa"/>
            <w:vAlign w:val="center"/>
          </w:tcPr>
          <w:p w14:paraId="3F0938A9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8"/>
                <w:szCs w:val="28"/>
                <w:highlight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详细采购信息,登录报价平台后详见询价文件。</w:t>
            </w:r>
          </w:p>
        </w:tc>
      </w:tr>
      <w:tr w14:paraId="14A4E6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shd w:val="clear" w:color="auto" w:fill="auto"/>
            <w:vAlign w:val="center"/>
          </w:tcPr>
          <w:p w14:paraId="791352E8"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6</w:t>
            </w:r>
          </w:p>
        </w:tc>
        <w:tc>
          <w:tcPr>
            <w:tcW w:w="1652" w:type="dxa"/>
            <w:shd w:val="clear" w:color="auto" w:fill="auto"/>
            <w:vAlign w:val="center"/>
          </w:tcPr>
          <w:p w14:paraId="2F0420B6">
            <w:pPr>
              <w:jc w:val="center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采购方式</w:t>
            </w:r>
          </w:p>
        </w:tc>
        <w:tc>
          <w:tcPr>
            <w:tcW w:w="6325" w:type="dxa"/>
            <w:shd w:val="clear" w:color="auto" w:fill="auto"/>
            <w:vAlign w:val="center"/>
          </w:tcPr>
          <w:p w14:paraId="24E38B99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询比采购</w:t>
            </w:r>
          </w:p>
        </w:tc>
      </w:tr>
    </w:tbl>
    <w:p w14:paraId="05D0ED79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三、报价人资格要求</w:t>
      </w:r>
    </w:p>
    <w:p w14:paraId="760EC505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1.供应商需在中华人民共和国境内，具备独立承担民事责任能力的法律主体，具备相应的业务能力。</w:t>
      </w:r>
    </w:p>
    <w:p w14:paraId="0119D5A9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2.供应商应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录入山东建勘</w:t>
      </w:r>
      <w:r>
        <w:rPr>
          <w:rFonts w:hint="eastAsia" w:ascii="仿宋_GB2312" w:hAnsi="仿宋_GB2312" w:eastAsia="仿宋_GB2312" w:cs="仿宋_GB2312"/>
          <w:sz w:val="32"/>
          <w:szCs w:val="32"/>
        </w:rPr>
        <w:t>供应商库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（供应商入库成功后，可获取账号登录查看采购文件，进行网上报价）。</w:t>
      </w:r>
    </w:p>
    <w:p w14:paraId="6E5315F8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3.本项目不接受联合体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</w:rPr>
        <w:t>不允许转包、分包。</w:t>
      </w:r>
    </w:p>
    <w:p w14:paraId="187E2822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四、询价文件的获取</w:t>
      </w:r>
    </w:p>
    <w:p w14:paraId="5E62E57A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凡有意参加报价的供应商，凭供应商账号登录山东建勘综合信息管理系统查看询价文件，进行报价。</w:t>
      </w:r>
    </w:p>
    <w:p w14:paraId="21F55862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五、报价文件提交</w:t>
      </w:r>
    </w:p>
    <w:p w14:paraId="7D84402A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1.报价文件提交的截止时间为2026年10月30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日14时00分，报价人应在截止时间前登录山东建勘综合信息管理系统报价，提交电子报价文件。此时间截止后，系统关闭，供应商无法提交报价。</w:t>
      </w:r>
    </w:p>
    <w:p w14:paraId="4698A350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sz w:val="32"/>
          <w:szCs w:val="32"/>
        </w:rPr>
        <w:t>本项目采用网上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系统</w:t>
      </w:r>
      <w:r>
        <w:rPr>
          <w:rFonts w:hint="eastAsia" w:ascii="仿宋_GB2312" w:hAnsi="仿宋_GB2312" w:eastAsia="仿宋_GB2312" w:cs="仿宋_GB2312"/>
          <w:sz w:val="32"/>
          <w:szCs w:val="32"/>
        </w:rPr>
        <w:t>开标，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报价</w:t>
      </w:r>
      <w:r>
        <w:rPr>
          <w:rFonts w:hint="eastAsia" w:ascii="仿宋_GB2312" w:hAnsi="仿宋_GB2312" w:eastAsia="仿宋_GB2312" w:cs="仿宋_GB2312"/>
          <w:sz w:val="32"/>
          <w:szCs w:val="32"/>
        </w:rPr>
        <w:t>人无需到现场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 w14:paraId="66757044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六、发布公告的平台</w:t>
      </w:r>
    </w:p>
    <w:p w14:paraId="36375355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highlight w:val="yellow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山东建勘官网（http://www.sdjiankan.com/）。</w:t>
      </w:r>
    </w:p>
    <w:p w14:paraId="07900B45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七、联系方式</w:t>
      </w:r>
    </w:p>
    <w:p w14:paraId="3AC2CEDC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采购人：山东建勘集团有限公司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ab/>
      </w:r>
    </w:p>
    <w:p w14:paraId="4590A9C0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地址：济南市天桥区无影山西路686号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ab/>
      </w:r>
    </w:p>
    <w:p w14:paraId="7A4EE1A5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联系人:汪先生 </w:t>
      </w:r>
    </w:p>
    <w:p w14:paraId="44762AD7">
      <w:pPr>
        <w:ind w:firstLine="640" w:firstLineChars="200"/>
        <w:rPr>
          <w:rFonts w:hint="default" w:ascii="仿宋_GB2312" w:hAnsi="仿宋_GB2312" w:eastAsia="仿宋_GB2312" w:cs="仿宋_GB2312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电话：0531-85935311</w:t>
      </w:r>
    </w:p>
    <w:p w14:paraId="0B3F1884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八、其他</w:t>
      </w:r>
    </w:p>
    <w:p w14:paraId="759D359B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1.本项目无招标代理，不收取任何代理费和保证金。</w:t>
      </w:r>
    </w:p>
    <w:p w14:paraId="174C50B0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2.公告中的时间均为北京时间。</w:t>
      </w:r>
    </w:p>
    <w:p w14:paraId="60A116E4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24A219D"/>
    <w:rsid w:val="09776735"/>
    <w:rsid w:val="0DE10CE3"/>
    <w:rsid w:val="14F95320"/>
    <w:rsid w:val="18B80543"/>
    <w:rsid w:val="22C12B85"/>
    <w:rsid w:val="26154EB4"/>
    <w:rsid w:val="27FB7A59"/>
    <w:rsid w:val="2A3A3709"/>
    <w:rsid w:val="2B2120AA"/>
    <w:rsid w:val="2CA64AB8"/>
    <w:rsid w:val="32107DBE"/>
    <w:rsid w:val="32F83B93"/>
    <w:rsid w:val="35586B6B"/>
    <w:rsid w:val="36CA5847"/>
    <w:rsid w:val="385538E9"/>
    <w:rsid w:val="4FC60E49"/>
    <w:rsid w:val="52A0190B"/>
    <w:rsid w:val="57C33EC0"/>
    <w:rsid w:val="649B44D3"/>
    <w:rsid w:val="674566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glossaryDocument" Target="glossary/document.xml"/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{b4531482-0319-43d7-b967-6592553d8b8c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b4531482-0319-43d7-b967-6592553d8b8c}"/>
      </w:docPartPr>
      <w:docPartBody>
        <w:p w14:paraId="17F29C95">
          <w:r>
            <w:rPr>
              <w:color w:val="808080"/>
            </w:rPr>
            <w:t>选择一项。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compat>
    <w:useFELayout/>
    <w:splitPgBreakAndParaMark/>
    <w:compatSetting w:name="compatibilityMode" w:uri="http://schemas.microsoft.com/office/word" w:val="14"/>
  </w:compat>
  <w:rsids>
    <w:rsidRoot w:val="0000000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/>
</w:style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563</Words>
  <Characters>633</Characters>
  <Lines>0</Lines>
  <Paragraphs>0</Paragraphs>
  <TotalTime>19</TotalTime>
  <ScaleCrop>false</ScaleCrop>
  <LinksUpToDate>false</LinksUpToDate>
  <CharactersWithSpaces>640</CharactersWithSpaces>
  <Application>WPS Office_12.1.0.28802_F1E327BC-269C-435d-A152-05C5408002CA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2025-10-10T04:15:00Z</dcterms:created>
  <dc:creator>LENOVO</dc:creator>
  <cp:lastModifiedBy>admin</cp:lastModifiedBy>
  <dcterms:modified xsi:type="dcterms:W3CDTF">2026-10-27T01:07:05Z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2052-12.1.0.28802</vt:lpwstr>
  </property>
  <property fmtid="{D5CDD505-2E9C-101B-9397-08002B2CF9AE}" pid="3" name="KSOTemplateDocerSaveRecord">
    <vt:lpwstr>eyJoZGlkIjoiMDgyYzBhOWMzY2ZkZjdlMGE4NjMwMGRmNGFlNjFkOTEiLCJ1c2VySWQiOiIyODM3Nzc5NDAifQ==</vt:lpwstr>
  </property>
  <property fmtid="{D5CDD505-2E9C-101B-9397-08002B2CF9AE}" pid="4" name="ICV">
    <vt:lpwstr>4A44CDD834ED4475B42A0D2E58EFCB80_12</vt:lpwstr>
  </property>
</Properties>
</file>