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93A61D">
      <w:pPr>
        <w:ind w:firstLine="643" w:firstLineChars="200"/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采购公告</w:t>
      </w:r>
    </w:p>
    <w:p w14:paraId="1DB9821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一、项目概况</w:t>
      </w:r>
    </w:p>
    <w:p w14:paraId="0A0F582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根据生产经营业务需求，山东建勘集团有限公司（简称“山东建勘”）开展相关采购活动。</w:t>
      </w:r>
    </w:p>
    <w:p w14:paraId="0EAA5F3F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二、项目基本情况</w:t>
      </w:r>
    </w:p>
    <w:tbl>
      <w:tblPr>
        <w:tblStyle w:val="3"/>
        <w:tblW w:w="858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9"/>
        <w:gridCol w:w="1652"/>
        <w:gridCol w:w="6325"/>
      </w:tblGrid>
      <w:tr w14:paraId="201D4E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2708985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52" w:type="dxa"/>
            <w:vAlign w:val="center"/>
          </w:tcPr>
          <w:p w14:paraId="633E3AAF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项目名称</w:t>
            </w:r>
          </w:p>
        </w:tc>
        <w:tc>
          <w:tcPr>
            <w:tcW w:w="6325" w:type="dxa"/>
            <w:vAlign w:val="center"/>
          </w:tcPr>
          <w:p w14:paraId="15846305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山东省徒骇河（聊城段）雨洪资源利用及引调水工程（一期）EPC船闸项目桩基设备租赁</w:t>
            </w:r>
          </w:p>
        </w:tc>
      </w:tr>
      <w:tr w14:paraId="11495D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5787F868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52" w:type="dxa"/>
            <w:vAlign w:val="center"/>
          </w:tcPr>
          <w:p w14:paraId="677A830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项目地点</w:t>
            </w:r>
          </w:p>
        </w:tc>
        <w:tc>
          <w:tcPr>
            <w:tcW w:w="6325" w:type="dxa"/>
            <w:vAlign w:val="center"/>
          </w:tcPr>
          <w:p w14:paraId="4DA3C268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聊城市东昌府区滨河大道徒骇河橡胶坝</w:t>
            </w:r>
          </w:p>
        </w:tc>
      </w:tr>
      <w:tr w14:paraId="45BE4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05B31EA5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52" w:type="dxa"/>
            <w:vAlign w:val="center"/>
          </w:tcPr>
          <w:p w14:paraId="1AC74334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项目编号</w:t>
            </w:r>
          </w:p>
        </w:tc>
        <w:tc>
          <w:tcPr>
            <w:tcW w:w="6325" w:type="dxa"/>
            <w:vAlign w:val="center"/>
          </w:tcPr>
          <w:p w14:paraId="67CAB24A">
            <w:pPr>
              <w:jc w:val="center"/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0"/>
                <w:szCs w:val="30"/>
                <w:vertAlign w:val="baseline"/>
                <w:lang w:val="en-US" w:eastAsia="zh-CN"/>
              </w:rPr>
              <w:t>2026-SDJK-SG1-岩-0079</w:t>
            </w:r>
          </w:p>
        </w:tc>
      </w:tr>
      <w:tr w14:paraId="685433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Align w:val="center"/>
          </w:tcPr>
          <w:p w14:paraId="4CBD500E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52" w:type="dxa"/>
            <w:vAlign w:val="center"/>
          </w:tcPr>
          <w:p w14:paraId="4CE14B6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采购类别</w:t>
            </w:r>
          </w:p>
        </w:tc>
        <w:sdt>
          <w:sdtPr>
            <w:rPr>
              <w:rFonts w:hint="eastAsia" w:asciiTheme="minorEastAsia" w:hAnsiTheme="minorEastAsia" w:eastAsiaTheme="minorEastAsia" w:cstheme="minorEastAsia"/>
              <w:kern w:val="2"/>
              <w:sz w:val="28"/>
              <w:szCs w:val="28"/>
              <w:highlight w:val="none"/>
              <w:lang w:val="en-US" w:eastAsia="zh-CN" w:bidi="ar-SA"/>
            </w:rPr>
            <w:id w:val="147469016"/>
            <w:lock w:val="sdtLocked"/>
            <w:placeholder>
              <w:docPart w:val="{b4531482-0319-43d7-b967-6592553d8b8c}"/>
            </w:placeholder>
            <w15:color w:val="75BD42"/>
            <w:comboBox>
              <w:listItem w:displayText="选择一项。" w:value="选择一项。"/>
              <w:listItem w:displayText="材料物资类" w:value="材料物资类"/>
              <w:listItem w:displayText="分项劳务类" w:value="分项劳务类"/>
              <w:listItem w:displayText="仪器设备类" w:value="仪器设备类"/>
              <w:listItem w:displayText="检测、监测、试验类" w:value="检测、监测、试验类"/>
              <w:listItem w:displayText="其他类" w:value="其他类"/>
            </w:comboBox>
          </w:sdtPr>
          <w:sdtEndPr>
            <w:rPr>
              <w:rFonts w:hint="eastAsia" w:ascii="仿宋_GB2312" w:hAnsi="仿宋_GB2312" w:eastAsia="仿宋_GB2312" w:cs="仿宋_GB2312"/>
              <w:kern w:val="2"/>
              <w:sz w:val="28"/>
              <w:szCs w:val="28"/>
              <w:highlight w:val="none"/>
              <w:lang w:val="en-US" w:eastAsia="zh-CN" w:bidi="ar-SA"/>
            </w:rPr>
          </w:sdtEndPr>
          <w:sdtContent>
            <w:tc>
              <w:tcPr>
                <w:tcW w:w="6325" w:type="dxa"/>
                <w:vAlign w:val="center"/>
              </w:tcPr>
              <w:p w14:paraId="1AA7A789">
                <w:pPr>
                  <w:jc w:val="center"/>
                  <w:rPr>
                    <w:rFonts w:hint="eastAsia" w:ascii="仿宋_GB2312" w:hAnsi="仿宋_GB2312" w:eastAsia="仿宋_GB2312" w:cs="仿宋_GB2312"/>
                    <w:b/>
                    <w:bCs/>
                    <w:sz w:val="28"/>
                    <w:szCs w:val="28"/>
                    <w:highlight w:val="none"/>
                    <w:vertAlign w:val="baseline"/>
                    <w:lang w:val="en-US" w:eastAsia="zh-CN"/>
                  </w:rPr>
                </w:pPr>
                <w:r>
                  <w:rPr>
                    <w:rFonts w:hint="eastAsia" w:asciiTheme="minorEastAsia" w:hAnsi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零星材料、项目</w:t>
                </w:r>
                <w:r>
                  <w:rPr>
                    <w:rFonts w:hint="eastAsia" w:asciiTheme="minorEastAsia" w:hAnsiTheme="minorEastAsia" w:eastAsiaTheme="minorEastAsia" w:cstheme="minorEastAsia"/>
                    <w:kern w:val="2"/>
                    <w:sz w:val="28"/>
                    <w:szCs w:val="28"/>
                    <w:highlight w:val="none"/>
                    <w:lang w:val="en-US" w:eastAsia="zh-CN" w:bidi="ar-SA"/>
                  </w:rPr>
                  <w:t>其他类</w:t>
                </w:r>
              </w:p>
            </w:tc>
          </w:sdtContent>
        </w:sdt>
      </w:tr>
      <w:tr w14:paraId="6DD1A4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restart"/>
            <w:vAlign w:val="center"/>
          </w:tcPr>
          <w:p w14:paraId="45B5EAF9">
            <w:pPr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5</w:t>
            </w:r>
          </w:p>
        </w:tc>
        <w:tc>
          <w:tcPr>
            <w:tcW w:w="1652" w:type="dxa"/>
            <w:vMerge w:val="restart"/>
            <w:vAlign w:val="center"/>
          </w:tcPr>
          <w:p w14:paraId="6E79FC8F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采购内容</w:t>
            </w:r>
          </w:p>
        </w:tc>
        <w:tc>
          <w:tcPr>
            <w:tcW w:w="6325" w:type="dxa"/>
            <w:vAlign w:val="center"/>
          </w:tcPr>
          <w:p w14:paraId="1EAC0992">
            <w:pPr>
              <w:jc w:val="center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highlight w:val="none"/>
                <w:vertAlign w:val="baseline"/>
                <w:lang w:val="en-US" w:eastAsia="zh-CN"/>
              </w:rPr>
              <w:t>零星材料</w:t>
            </w:r>
          </w:p>
        </w:tc>
      </w:tr>
      <w:tr w14:paraId="430F12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vMerge w:val="continue"/>
            <w:vAlign w:val="center"/>
          </w:tcPr>
          <w:p w14:paraId="36AAF24E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52" w:type="dxa"/>
            <w:vMerge w:val="continue"/>
            <w:vAlign w:val="center"/>
          </w:tcPr>
          <w:p w14:paraId="31C77847">
            <w:pPr>
              <w:jc w:val="center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</w:p>
        </w:tc>
        <w:tc>
          <w:tcPr>
            <w:tcW w:w="6325" w:type="dxa"/>
            <w:vAlign w:val="center"/>
          </w:tcPr>
          <w:p w14:paraId="3F0938A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kern w:val="0"/>
                <w:sz w:val="28"/>
                <w:szCs w:val="28"/>
                <w:highlight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详细采购信息,登录报价平台后详见询价文件。</w:t>
            </w:r>
          </w:p>
        </w:tc>
      </w:tr>
      <w:tr w14:paraId="14A4E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  <w:jc w:val="center"/>
        </w:trPr>
        <w:tc>
          <w:tcPr>
            <w:tcW w:w="609" w:type="dxa"/>
            <w:shd w:val="clear" w:color="auto" w:fill="auto"/>
            <w:vAlign w:val="center"/>
          </w:tcPr>
          <w:p w14:paraId="791352E8"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8"/>
                <w:szCs w:val="28"/>
                <w:vertAlign w:val="baseline"/>
                <w:lang w:val="en-US" w:eastAsia="zh-CN"/>
              </w:rPr>
              <w:t>6</w:t>
            </w:r>
          </w:p>
        </w:tc>
        <w:tc>
          <w:tcPr>
            <w:tcW w:w="1652" w:type="dxa"/>
            <w:shd w:val="clear" w:color="auto" w:fill="auto"/>
            <w:vAlign w:val="center"/>
          </w:tcPr>
          <w:p w14:paraId="2F0420B6">
            <w:pPr>
              <w:jc w:val="center"/>
              <w:rPr>
                <w:rFonts w:hint="eastAsia" w:ascii="仿宋_GB2312" w:hAnsi="仿宋_GB2312" w:eastAsia="仿宋_GB2312" w:cs="仿宋_GB2312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采购方式</w:t>
            </w:r>
          </w:p>
        </w:tc>
        <w:tc>
          <w:tcPr>
            <w:tcW w:w="6325" w:type="dxa"/>
            <w:shd w:val="clear" w:color="auto" w:fill="auto"/>
            <w:vAlign w:val="center"/>
          </w:tcPr>
          <w:p w14:paraId="24E38B99">
            <w:pPr>
              <w:jc w:val="center"/>
              <w:rPr>
                <w:rFonts w:hint="eastAsia" w:ascii="仿宋_GB2312" w:hAnsi="仿宋_GB2312" w:eastAsia="仿宋_GB2312" w:cs="仿宋_GB2312"/>
                <w:b/>
                <w:bCs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询比采购</w:t>
            </w:r>
          </w:p>
        </w:tc>
      </w:tr>
    </w:tbl>
    <w:p w14:paraId="05D0ED79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三、报价人资格要求</w:t>
      </w:r>
    </w:p>
    <w:p w14:paraId="760EC50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1.供应商需在中华人民共和国境内，具备独立承担民事责任能力的法律主体，具备相应的业务能力。</w:t>
      </w:r>
    </w:p>
    <w:p w14:paraId="0119D5A9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2.供应商应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录入山东建勘</w:t>
      </w:r>
      <w:r>
        <w:rPr>
          <w:rFonts w:hint="eastAsia" w:ascii="仿宋_GB2312" w:hAnsi="仿宋_GB2312" w:eastAsia="仿宋_GB2312" w:cs="仿宋_GB2312"/>
          <w:sz w:val="32"/>
          <w:szCs w:val="32"/>
        </w:rPr>
        <w:t>供应商库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（供应商入库成功后，可获取账号登录查看采购文件，进行网上报价）。</w:t>
      </w:r>
    </w:p>
    <w:p w14:paraId="6E5315F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3.本项目不接受联合体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</w:rPr>
        <w:t>不允许转包、分包。</w:t>
      </w:r>
    </w:p>
    <w:p w14:paraId="187E282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四、询价文件的获取</w:t>
      </w:r>
    </w:p>
    <w:p w14:paraId="5E62E57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凡有意参加报价的供应商，凭供应商账号登录山东建勘综合信息管理系统查看询价文件，进行报价。</w:t>
      </w:r>
    </w:p>
    <w:p w14:paraId="21F55862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五、报价文件提交</w:t>
      </w:r>
    </w:p>
    <w:p w14:paraId="7D84402A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1.报价文件提交的截止时间为2026年10月28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日14时00分，报价人应在截止时间前登录山东建勘综合信息管理系统报价，提交电子报价文件。此时间截止后，系统关闭，供应商无法提交报价。</w:t>
      </w:r>
    </w:p>
    <w:p w14:paraId="4698A35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本项目采用网上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系统</w:t>
      </w:r>
      <w:r>
        <w:rPr>
          <w:rFonts w:hint="eastAsia" w:ascii="仿宋_GB2312" w:hAnsi="仿宋_GB2312" w:eastAsia="仿宋_GB2312" w:cs="仿宋_GB2312"/>
          <w:sz w:val="32"/>
          <w:szCs w:val="32"/>
        </w:rPr>
        <w:t>开标，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人无需到现场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</w:p>
    <w:p w14:paraId="6675704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六、发布公告的平台</w:t>
      </w:r>
    </w:p>
    <w:p w14:paraId="3637535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山东建勘官网（http://www.sdjiankan.com/）。</w:t>
      </w:r>
    </w:p>
    <w:p w14:paraId="07900B45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七、联系方式</w:t>
      </w:r>
    </w:p>
    <w:p w14:paraId="3AC2CEDC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采购人：山东建勘集团有限公司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4590A9C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地址：济南市天桥区无影山西路686号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ab/>
      </w:r>
    </w:p>
    <w:p w14:paraId="7A4EE1A5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联系人:汪先生 </w:t>
      </w:r>
    </w:p>
    <w:p w14:paraId="44762AD7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电话：0531-85935311</w:t>
      </w:r>
    </w:p>
    <w:p w14:paraId="0B3F1884">
      <w:pPr>
        <w:ind w:firstLine="643" w:firstLineChars="200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八、其他</w:t>
      </w:r>
    </w:p>
    <w:p w14:paraId="759D359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1.本项目无招标代理，不收取任何代理费和保证金。</w:t>
      </w:r>
    </w:p>
    <w:p w14:paraId="174C50B0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2.公告中的时间均为北京时间。</w:t>
      </w:r>
    </w:p>
    <w:p w14:paraId="60A116E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FB7A59"/>
    <w:rsid w:val="2B2120AA"/>
    <w:rsid w:val="2CA64AB8"/>
    <w:rsid w:val="5ABB46E8"/>
    <w:rsid w:val="5E7E1DCA"/>
    <w:rsid w:val="649B44D3"/>
    <w:rsid w:val="6E214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{b4531482-0319-43d7-b967-6592553d8b8c}"/>
        <w:style w:val=""/>
        <w:category>
          <w:name w:val="常规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b4531482-0319-43d7-b967-6592553d8b8c}"/>
      </w:docPartPr>
      <w:docPartBody>
        <w:p w14:paraId="17F29C95">
          <w:r>
            <w:rPr>
              <w:color w:val="808080"/>
            </w:rPr>
            <w:t>选择一项。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compat>
    <w:useFELayout/>
    <w:splitPgBreakAndParaMark/>
    <w:compatSetting w:name="compatibilityMode" w:uri="http://schemas.microsoft.com/office/word" w:val="14"/>
  </w:compat>
  <w:rsids>
    <w:rsidRoot w:val="0000000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/>
</w:style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508</Words>
  <Characters>558</Characters>
  <Lines>0</Lines>
  <Paragraphs>0</Paragraphs>
  <TotalTime>0</TotalTime>
  <ScaleCrop>false</ScaleCrop>
  <LinksUpToDate>false</LinksUpToDate>
  <CharactersWithSpaces>561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2025-10-10T04:15:00Z</dcterms:created>
  <dc:creator>LENOVO</dc:creator>
  <cp:lastModifiedBy>admin</cp:lastModifiedBy>
  <dcterms:modified xsi:type="dcterms:W3CDTF">2026-10-26T01:45:23Z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eyJoZGlkIjoiMDgyYzBhOWMzY2ZkZjdlMGE4NjMwMGRmNGFlNjFkOTEiLCJ1c2VySWQiOiIyODM3Nzc5NDAifQ==</vt:lpwstr>
  </property>
  <property fmtid="{D5CDD505-2E9C-101B-9397-08002B2CF9AE}" pid="4" name="ICV">
    <vt:lpwstr>4A44CDD834ED4475B42A0D2E58EFCB80_12</vt:lpwstr>
  </property>
</Properties>
</file>