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E1A5C">
      <w:pPr>
        <w:ind w:firstLine="643" w:firstLineChars="200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采购公告</w:t>
      </w:r>
    </w:p>
    <w:p w14:paraId="5F6D0CAD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一、项目概况</w:t>
      </w:r>
    </w:p>
    <w:p w14:paraId="6C2077C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根据生产经营业务需求，山东建勘集团有限公司（简称“山东建勘”）开展相关采购活动。</w:t>
      </w:r>
    </w:p>
    <w:p w14:paraId="5F81E2BC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二、项目基本情况</w:t>
      </w:r>
    </w:p>
    <w:tbl>
      <w:tblPr>
        <w:tblStyle w:val="6"/>
        <w:tblW w:w="8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691"/>
      </w:tblGrid>
      <w:tr w14:paraId="0C33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3D4C6D4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52" w:type="dxa"/>
            <w:vAlign w:val="center"/>
          </w:tcPr>
          <w:p w14:paraId="7A35E84A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691" w:type="dxa"/>
            <w:vAlign w:val="center"/>
          </w:tcPr>
          <w:p w14:paraId="1651C089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磷酸铁用高性能金属粉体材料项目桩勘</w:t>
            </w:r>
          </w:p>
        </w:tc>
      </w:tr>
      <w:tr w14:paraId="21F28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C7AA35C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52" w:type="dxa"/>
            <w:vAlign w:val="center"/>
          </w:tcPr>
          <w:p w14:paraId="6CBAC72D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项目地点</w:t>
            </w:r>
          </w:p>
        </w:tc>
        <w:tc>
          <w:tcPr>
            <w:tcW w:w="6691" w:type="dxa"/>
            <w:vAlign w:val="center"/>
          </w:tcPr>
          <w:p w14:paraId="47BA22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  <w:t>湖北省宜昌市宜都市枝城镇</w:t>
            </w:r>
          </w:p>
        </w:tc>
      </w:tr>
      <w:tr w14:paraId="23D02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7E129F9E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52" w:type="dxa"/>
            <w:vAlign w:val="center"/>
          </w:tcPr>
          <w:p w14:paraId="4E55DC21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6691" w:type="dxa"/>
            <w:vAlign w:val="center"/>
          </w:tcPr>
          <w:p w14:paraId="3D0F694E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2026-SDJK-KC1-地-0128</w:t>
            </w:r>
          </w:p>
        </w:tc>
      </w:tr>
      <w:tr w14:paraId="5C7E2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0C083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52" w:type="dxa"/>
            <w:vAlign w:val="center"/>
          </w:tcPr>
          <w:p w14:paraId="17E366EC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  <w:id w:val="147469016"/>
            <w:placeholder>
              <w:docPart w:val="0CDF0AA161F74CB580A4F288300E5CA4"/>
            </w:placeholder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</w:sdtEndPr>
          <w:sdtContent>
            <w:tc>
              <w:tcPr>
                <w:tcW w:w="6691" w:type="dxa"/>
                <w:vAlign w:val="center"/>
              </w:tcPr>
              <w:p w14:paraId="75816002">
                <w:pPr>
                  <w:jc w:val="center"/>
                  <w:rPr>
                    <w:rFonts w:ascii="仿宋_GB2312" w:hAnsi="仿宋_GB2312" w:eastAsia="仿宋_GB2312" w:cs="仿宋_GB2312"/>
                    <w:b/>
                    <w:bCs/>
                    <w:kern w:val="0"/>
                    <w:sz w:val="28"/>
                    <w:szCs w:val="28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  <w:t>分项劳务类</w:t>
                </w:r>
              </w:p>
            </w:tc>
          </w:sdtContent>
        </w:sdt>
      </w:tr>
      <w:tr w14:paraId="4B353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EF5A6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35E50A6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6691" w:type="dxa"/>
            <w:vAlign w:val="center"/>
          </w:tcPr>
          <w:p w14:paraId="19E6787F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勘察钻探</w:t>
            </w:r>
          </w:p>
        </w:tc>
      </w:tr>
      <w:tr w14:paraId="1D688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0BA7B700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48D68A1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691" w:type="dxa"/>
            <w:vAlign w:val="center"/>
          </w:tcPr>
          <w:p w14:paraId="7C1288C4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0A885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4296A33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1F4D29A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采购方式</w:t>
            </w:r>
          </w:p>
        </w:tc>
        <w:tc>
          <w:tcPr>
            <w:tcW w:w="6691" w:type="dxa"/>
            <w:shd w:val="clear" w:color="auto" w:fill="auto"/>
            <w:vAlign w:val="center"/>
          </w:tcPr>
          <w:p w14:paraId="05478E42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询比采购</w:t>
            </w:r>
          </w:p>
        </w:tc>
      </w:tr>
    </w:tbl>
    <w:p w14:paraId="2B25126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三、报价人资格要求</w:t>
      </w:r>
    </w:p>
    <w:p w14:paraId="694D0F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供应商需在中华人民共和国境内,具备独立承担民事责任能力的法律主体,具备相应的业务能力。</w:t>
      </w:r>
    </w:p>
    <w:p w14:paraId="26421E6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2.供应商应录入山东建勘供应商库（供应商入库成功后，可获取账号登录查看采购文件，进行网上报价）。</w:t>
      </w:r>
    </w:p>
    <w:p w14:paraId="1E5F12A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本项目不接受联合体，不允许转包、分包。</w:t>
      </w:r>
    </w:p>
    <w:p w14:paraId="6F0D2F2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四、询价文件的获取</w:t>
      </w:r>
    </w:p>
    <w:p w14:paraId="19DD4A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凡有意参加报价的供应商，凭供应商账号登录山东建勘综合信息管理系统查看询价文件，进行报价。</w:t>
      </w:r>
    </w:p>
    <w:p w14:paraId="73B0D0A1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五、报价文件提交</w:t>
      </w:r>
    </w:p>
    <w:p w14:paraId="716F050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1.报价文件提交的截止时间为2026年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2"/>
          <w:szCs w:val="32"/>
        </w:rPr>
        <w:t>时00分，报价人应在截止时间前登录山东建勘综合信息管理系统报价，提交电子报价文件。此时间截止后，系统关闭，供应商无法提交报价。</w:t>
      </w:r>
      <w:bookmarkStart w:id="0" w:name="_GoBack"/>
      <w:bookmarkEnd w:id="0"/>
    </w:p>
    <w:p w14:paraId="3D5ADEA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2.本项目采用网上系统开标，报价人无需到现场。</w:t>
      </w:r>
    </w:p>
    <w:p w14:paraId="28AD444A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六、发布公告的平台</w:t>
      </w:r>
    </w:p>
    <w:p w14:paraId="59BC7EF2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山东建勘官网（http://www.sdjiankan.com/）。</w:t>
      </w:r>
    </w:p>
    <w:p w14:paraId="04DBCF0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七、联系方式</w:t>
      </w:r>
    </w:p>
    <w:p w14:paraId="094DE38A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53E5E02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61A806BC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联系人:于老师</w:t>
      </w:r>
    </w:p>
    <w:p w14:paraId="0BD8B60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电话：13854195598</w:t>
      </w:r>
    </w:p>
    <w:p w14:paraId="2799C56E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八、其他</w:t>
      </w:r>
    </w:p>
    <w:p w14:paraId="4AC8A236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1.本项目无招标代理，不收取任何代理费和保证金。</w:t>
      </w:r>
    </w:p>
    <w:p w14:paraId="5007600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2.公告中的时间均为北京时间。</w:t>
      </w:r>
    </w:p>
    <w:p w14:paraId="1EDB459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E0D2C67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D3A50C7"/>
    <w:sectPr>
      <w:footerReference r:id="rId3" w:type="default"/>
      <w:pgSz w:w="11906" w:h="16838"/>
      <w:pgMar w:top="1531" w:right="1701" w:bottom="153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278239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209B8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第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9209B8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第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 共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NUMPAGES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C2"/>
    <w:rsid w:val="00040B52"/>
    <w:rsid w:val="0004127E"/>
    <w:rsid w:val="000525BD"/>
    <w:rsid w:val="000948AF"/>
    <w:rsid w:val="000972FE"/>
    <w:rsid w:val="000A4499"/>
    <w:rsid w:val="000C196F"/>
    <w:rsid w:val="0012419F"/>
    <w:rsid w:val="00130302"/>
    <w:rsid w:val="00135AE5"/>
    <w:rsid w:val="001439F8"/>
    <w:rsid w:val="00144364"/>
    <w:rsid w:val="00157EB9"/>
    <w:rsid w:val="00170B74"/>
    <w:rsid w:val="001B4725"/>
    <w:rsid w:val="002069F9"/>
    <w:rsid w:val="00220753"/>
    <w:rsid w:val="00240D0E"/>
    <w:rsid w:val="002816EF"/>
    <w:rsid w:val="002C6C5D"/>
    <w:rsid w:val="002F36F0"/>
    <w:rsid w:val="00322F37"/>
    <w:rsid w:val="003512B4"/>
    <w:rsid w:val="003625DB"/>
    <w:rsid w:val="00383722"/>
    <w:rsid w:val="003A062D"/>
    <w:rsid w:val="003B394D"/>
    <w:rsid w:val="004026AA"/>
    <w:rsid w:val="004432C9"/>
    <w:rsid w:val="00446F90"/>
    <w:rsid w:val="00472E7B"/>
    <w:rsid w:val="004A1F9D"/>
    <w:rsid w:val="004E37A6"/>
    <w:rsid w:val="0051389B"/>
    <w:rsid w:val="005377A2"/>
    <w:rsid w:val="00590C17"/>
    <w:rsid w:val="005B6DA3"/>
    <w:rsid w:val="005E202A"/>
    <w:rsid w:val="005F3817"/>
    <w:rsid w:val="006B1C27"/>
    <w:rsid w:val="006D45B9"/>
    <w:rsid w:val="006E6533"/>
    <w:rsid w:val="006F134C"/>
    <w:rsid w:val="00703E27"/>
    <w:rsid w:val="00711E91"/>
    <w:rsid w:val="00736071"/>
    <w:rsid w:val="007360F8"/>
    <w:rsid w:val="00746EBE"/>
    <w:rsid w:val="007978B1"/>
    <w:rsid w:val="00797F4F"/>
    <w:rsid w:val="007C6C5D"/>
    <w:rsid w:val="007E4F98"/>
    <w:rsid w:val="007E578E"/>
    <w:rsid w:val="008010FC"/>
    <w:rsid w:val="00837BA7"/>
    <w:rsid w:val="00885B47"/>
    <w:rsid w:val="00897574"/>
    <w:rsid w:val="008B6521"/>
    <w:rsid w:val="008D0E81"/>
    <w:rsid w:val="008E6A64"/>
    <w:rsid w:val="008F3BEC"/>
    <w:rsid w:val="0090706C"/>
    <w:rsid w:val="00911166"/>
    <w:rsid w:val="0099637E"/>
    <w:rsid w:val="009C34C2"/>
    <w:rsid w:val="009E2427"/>
    <w:rsid w:val="00A00808"/>
    <w:rsid w:val="00A12C94"/>
    <w:rsid w:val="00A145ED"/>
    <w:rsid w:val="00A57FF6"/>
    <w:rsid w:val="00A62B30"/>
    <w:rsid w:val="00A741E8"/>
    <w:rsid w:val="00A90E48"/>
    <w:rsid w:val="00AA0168"/>
    <w:rsid w:val="00AC49CF"/>
    <w:rsid w:val="00AF01D8"/>
    <w:rsid w:val="00AF057A"/>
    <w:rsid w:val="00B0402D"/>
    <w:rsid w:val="00B311D3"/>
    <w:rsid w:val="00BA2ABA"/>
    <w:rsid w:val="00BF13BD"/>
    <w:rsid w:val="00C56A58"/>
    <w:rsid w:val="00C605F3"/>
    <w:rsid w:val="00CC3B96"/>
    <w:rsid w:val="00D0325B"/>
    <w:rsid w:val="00D04BC0"/>
    <w:rsid w:val="00D3649E"/>
    <w:rsid w:val="00D85371"/>
    <w:rsid w:val="00D968B6"/>
    <w:rsid w:val="00DA042B"/>
    <w:rsid w:val="00DD183B"/>
    <w:rsid w:val="00DE2C8A"/>
    <w:rsid w:val="00DE41C4"/>
    <w:rsid w:val="00DF726D"/>
    <w:rsid w:val="00E31799"/>
    <w:rsid w:val="00E41A8F"/>
    <w:rsid w:val="00E50852"/>
    <w:rsid w:val="00E665B3"/>
    <w:rsid w:val="00E67C15"/>
    <w:rsid w:val="00E855B8"/>
    <w:rsid w:val="00E96E0F"/>
    <w:rsid w:val="00EA092A"/>
    <w:rsid w:val="00EE0EBE"/>
    <w:rsid w:val="00F532CA"/>
    <w:rsid w:val="00F60EE8"/>
    <w:rsid w:val="00F83484"/>
    <w:rsid w:val="00F927D1"/>
    <w:rsid w:val="00FC51CE"/>
    <w:rsid w:val="062860D1"/>
    <w:rsid w:val="193E106A"/>
    <w:rsid w:val="24AB204B"/>
    <w:rsid w:val="3DF37075"/>
    <w:rsid w:val="4BD42EF1"/>
    <w:rsid w:val="64A3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CDF0AA161F74CB580A4F288300E5CA4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FBF98F-7209-4BA3-91F5-417B26C59736}"/>
      </w:docPartPr>
      <w:docPartBody>
        <w:p w14:paraId="0B12CB84">
          <w:pPr>
            <w:pStyle w:val="4"/>
          </w:pPr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85"/>
    <w:rsid w:val="00033539"/>
    <w:rsid w:val="00047F6E"/>
    <w:rsid w:val="00085372"/>
    <w:rsid w:val="000D3F9B"/>
    <w:rsid w:val="000D7AB4"/>
    <w:rsid w:val="000F439E"/>
    <w:rsid w:val="00142A3C"/>
    <w:rsid w:val="00197E74"/>
    <w:rsid w:val="001B4280"/>
    <w:rsid w:val="001B5C1E"/>
    <w:rsid w:val="00212439"/>
    <w:rsid w:val="00245960"/>
    <w:rsid w:val="00277E0B"/>
    <w:rsid w:val="00336B99"/>
    <w:rsid w:val="00491984"/>
    <w:rsid w:val="0051703D"/>
    <w:rsid w:val="00561B21"/>
    <w:rsid w:val="005F5446"/>
    <w:rsid w:val="00613C59"/>
    <w:rsid w:val="006251C9"/>
    <w:rsid w:val="00635302"/>
    <w:rsid w:val="006C168C"/>
    <w:rsid w:val="007A281E"/>
    <w:rsid w:val="007C7040"/>
    <w:rsid w:val="007F2F7B"/>
    <w:rsid w:val="00836D31"/>
    <w:rsid w:val="008E7C2A"/>
    <w:rsid w:val="008E7DE9"/>
    <w:rsid w:val="008F5725"/>
    <w:rsid w:val="008F6629"/>
    <w:rsid w:val="00946790"/>
    <w:rsid w:val="00985053"/>
    <w:rsid w:val="009871B9"/>
    <w:rsid w:val="009A2C85"/>
    <w:rsid w:val="009F0172"/>
    <w:rsid w:val="009F40E8"/>
    <w:rsid w:val="00A45AEC"/>
    <w:rsid w:val="00AF3FFF"/>
    <w:rsid w:val="00C45F45"/>
    <w:rsid w:val="00C6720D"/>
    <w:rsid w:val="00D52023"/>
    <w:rsid w:val="00DC74D2"/>
    <w:rsid w:val="00E03D16"/>
    <w:rsid w:val="00E34721"/>
    <w:rsid w:val="00E36630"/>
    <w:rsid w:val="00E571FF"/>
    <w:rsid w:val="00E63A7D"/>
    <w:rsid w:val="00EC1695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CDF0AA161F74CB580A4F288300E5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546</Words>
  <Characters>613</Characters>
  <Lines>4</Lines>
  <Paragraphs>1</Paragraphs>
  <TotalTime>152</TotalTime>
  <ScaleCrop>false</ScaleCrop>
  <LinksUpToDate>false</LinksUpToDate>
  <CharactersWithSpaces>617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2025-10-09T02:51:00Z</dcterms:created>
  <dc:creator>Administrator</dc:creator>
  <cp:lastModifiedBy>张力</cp:lastModifiedBy>
  <cp:lastPrinted>2025-12-19T07:38:00Z</cp:lastPrinted>
  <dcterms:modified xsi:type="dcterms:W3CDTF">2026-10-21T01:31:19Z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eyJoZGlkIjoiYjE0YzNkYzMyYzFmZTYzZmRhMTg4MTMzYmE1YjIyZGMiLCJ1c2VySWQiOiIxODY1MTQ0ODIwIn0=</vt:lpwstr>
  </property>
  <property fmtid="{D5CDD505-2E9C-101B-9397-08002B2CF9AE}" pid="3" name="KSOProductBuildVer">
    <vt:lpwstr>2052-12.1.0.28022</vt:lpwstr>
  </property>
  <property fmtid="{D5CDD505-2E9C-101B-9397-08002B2CF9AE}" pid="4" name="ICV">
    <vt:lpwstr>AE76A6FFEEED4075B57B67BA6D866F4A_12</vt:lpwstr>
  </property>
</Properties>
</file>