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glossary/document.xml" ContentType="application/vnd.openxmlformats-officedocument.wordprocessingml.document.glossary+xml"/>
  <Override PartName="/word/glossary/fontTable.xml" ContentType="application/vnd.openxmlformats-officedocument.wordprocessingml.fontTable+xml"/>
  <Override PartName="/word/glossary/settings.xml" ContentType="application/vnd.openxmlformats-officedocument.wordprocessingml.settings+xml"/>
  <Override PartName="/word/glossary/styles.xml" ContentType="application/vnd.openxmlformats-officedocument.wordprocessingml.styl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986EDEE">
      <w:pPr>
        <w:ind w:firstLine="643" w:firstLineChars="200"/>
        <w:jc w:val="center"/>
        <w:rPr>
          <w:rFonts w:ascii="仿宋_GB2312" w:hAnsi="仿宋_GB2312" w:eastAsia="仿宋_GB2312" w:cs="仿宋_GB2312"/>
          <w:b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采购公告</w:t>
      </w:r>
    </w:p>
    <w:p w14:paraId="134188F5">
      <w:pPr>
        <w:ind w:firstLine="643" w:firstLineChars="200"/>
        <w:rPr>
          <w:rFonts w:ascii="仿宋_GB2312" w:hAnsi="仿宋_GB2312" w:eastAsia="仿宋_GB2312" w:cs="仿宋_GB2312"/>
          <w:b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一、项目概况</w:t>
      </w:r>
    </w:p>
    <w:p w14:paraId="2F376EE5">
      <w:pPr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根据生产经营业务需求，山东建勘集团有限公司（简称“山东建勘”）开展相关采购活动。</w:t>
      </w:r>
    </w:p>
    <w:p w14:paraId="4E2A5727">
      <w:pPr>
        <w:ind w:firstLine="643" w:firstLineChars="200"/>
        <w:rPr>
          <w:rFonts w:ascii="仿宋_GB2312" w:hAnsi="仿宋_GB2312" w:eastAsia="仿宋_GB2312" w:cs="仿宋_GB2312"/>
          <w:b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二、项目基本情况</w:t>
      </w:r>
    </w:p>
    <w:tbl>
      <w:tblPr>
        <w:tblStyle w:val="6"/>
        <w:tblW w:w="895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09"/>
        <w:gridCol w:w="1652"/>
        <w:gridCol w:w="6691"/>
      </w:tblGrid>
      <w:tr w14:paraId="10E27B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  <w:jc w:val="center"/>
        </w:trPr>
        <w:tc>
          <w:tcPr>
            <w:tcW w:w="609" w:type="dxa"/>
            <w:vAlign w:val="center"/>
          </w:tcPr>
          <w:p w14:paraId="5EFCFDD1">
            <w:pPr>
              <w:jc w:val="center"/>
              <w:rPr>
                <w:rFonts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1</w:t>
            </w:r>
          </w:p>
        </w:tc>
        <w:tc>
          <w:tcPr>
            <w:tcW w:w="1652" w:type="dxa"/>
            <w:vAlign w:val="center"/>
          </w:tcPr>
          <w:p w14:paraId="55983515">
            <w:pPr>
              <w:jc w:val="center"/>
              <w:rPr>
                <w:rFonts w:ascii="仿宋_GB2312" w:hAnsi="仿宋_GB2312" w:eastAsia="仿宋_GB2312" w:cs="仿宋_GB2312"/>
                <w:b/>
                <w:bCs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项目名称</w:t>
            </w:r>
          </w:p>
        </w:tc>
        <w:tc>
          <w:tcPr>
            <w:tcW w:w="6691" w:type="dxa"/>
            <w:vAlign w:val="center"/>
          </w:tcPr>
          <w:p w14:paraId="02C3EEC0">
            <w:pPr>
              <w:jc w:val="center"/>
              <w:rPr>
                <w:rFonts w:ascii="仿宋_GB2312" w:hAnsi="仿宋_GB2312" w:eastAsia="仿宋_GB2312" w:cs="仿宋_GB2312"/>
                <w:b/>
                <w:bCs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潘田城中村改造项目B-14地块一桩一勘</w:t>
            </w:r>
          </w:p>
        </w:tc>
      </w:tr>
      <w:tr w14:paraId="632DCB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  <w:jc w:val="center"/>
        </w:trPr>
        <w:tc>
          <w:tcPr>
            <w:tcW w:w="609" w:type="dxa"/>
            <w:vAlign w:val="center"/>
          </w:tcPr>
          <w:p w14:paraId="100BCB9B">
            <w:pPr>
              <w:jc w:val="center"/>
              <w:rPr>
                <w:rFonts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2</w:t>
            </w:r>
          </w:p>
        </w:tc>
        <w:tc>
          <w:tcPr>
            <w:tcW w:w="1652" w:type="dxa"/>
            <w:vAlign w:val="center"/>
          </w:tcPr>
          <w:p w14:paraId="1924E61F">
            <w:pPr>
              <w:jc w:val="center"/>
              <w:rPr>
                <w:rFonts w:ascii="仿宋_GB2312" w:hAnsi="仿宋_GB2312" w:eastAsia="仿宋_GB2312" w:cs="仿宋_GB2312"/>
                <w:b/>
                <w:bCs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项目地点</w:t>
            </w:r>
          </w:p>
        </w:tc>
        <w:tc>
          <w:tcPr>
            <w:tcW w:w="6691" w:type="dxa"/>
            <w:vAlign w:val="center"/>
          </w:tcPr>
          <w:p w14:paraId="40E6D8CB">
            <w:pPr>
              <w:jc w:val="center"/>
              <w:rPr>
                <w:rFonts w:ascii="仿宋_GB2312" w:hAnsi="仿宋_GB2312" w:eastAsia="仿宋_GB2312" w:cs="仿宋_GB2312"/>
                <w:b/>
                <w:bCs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8"/>
                <w:szCs w:val="28"/>
              </w:rPr>
              <w:t>济南市历城区</w:t>
            </w:r>
          </w:p>
        </w:tc>
      </w:tr>
      <w:tr w14:paraId="48C129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  <w:jc w:val="center"/>
        </w:trPr>
        <w:tc>
          <w:tcPr>
            <w:tcW w:w="609" w:type="dxa"/>
            <w:vAlign w:val="center"/>
          </w:tcPr>
          <w:p w14:paraId="3FA82C83">
            <w:pPr>
              <w:jc w:val="center"/>
              <w:rPr>
                <w:rFonts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3</w:t>
            </w:r>
          </w:p>
        </w:tc>
        <w:tc>
          <w:tcPr>
            <w:tcW w:w="1652" w:type="dxa"/>
            <w:vAlign w:val="center"/>
          </w:tcPr>
          <w:p w14:paraId="361EFD1F">
            <w:pPr>
              <w:jc w:val="center"/>
              <w:rPr>
                <w:rFonts w:ascii="仿宋_GB2312" w:hAnsi="仿宋_GB2312" w:eastAsia="仿宋_GB2312" w:cs="仿宋_GB2312"/>
                <w:b/>
                <w:bCs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项目编号</w:t>
            </w:r>
          </w:p>
        </w:tc>
        <w:tc>
          <w:tcPr>
            <w:tcW w:w="6691" w:type="dxa"/>
            <w:vAlign w:val="center"/>
          </w:tcPr>
          <w:p w14:paraId="730B5009">
            <w:pPr>
              <w:jc w:val="center"/>
              <w:rPr>
                <w:rFonts w:ascii="仿宋_GB2312" w:hAnsi="仿宋_GB2312" w:eastAsia="仿宋_GB2312" w:cs="仿宋_GB2312"/>
                <w:b/>
                <w:bCs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2026-SDJK-KC1-地-0067</w:t>
            </w:r>
          </w:p>
        </w:tc>
      </w:tr>
      <w:tr w14:paraId="5481AF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  <w:jc w:val="center"/>
        </w:trPr>
        <w:tc>
          <w:tcPr>
            <w:tcW w:w="609" w:type="dxa"/>
            <w:vAlign w:val="center"/>
          </w:tcPr>
          <w:p w14:paraId="63F28DA0">
            <w:pPr>
              <w:jc w:val="center"/>
              <w:rPr>
                <w:rFonts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4</w:t>
            </w:r>
          </w:p>
        </w:tc>
        <w:tc>
          <w:tcPr>
            <w:tcW w:w="1652" w:type="dxa"/>
            <w:vAlign w:val="center"/>
          </w:tcPr>
          <w:p w14:paraId="15209E37">
            <w:pPr>
              <w:jc w:val="center"/>
              <w:rPr>
                <w:rFonts w:ascii="仿宋_GB2312" w:hAnsi="仿宋_GB2312" w:eastAsia="仿宋_GB2312" w:cs="仿宋_GB2312"/>
                <w:b/>
                <w:bCs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采购类别</w:t>
            </w:r>
          </w:p>
        </w:tc>
        <w:sdt>
          <w:sdtPr>
            <w:rPr>
              <w:rFonts w:hint="eastAsia" w:ascii="仿宋_GB2312" w:hAnsi="仿宋_GB2312" w:eastAsia="仿宋_GB2312" w:cs="仿宋_GB2312"/>
              <w:kern w:val="0"/>
              <w:sz w:val="28"/>
              <w:szCs w:val="28"/>
            </w:rPr>
            <w:id w:val="147469016"/>
            <w:placeholder>
              <w:docPart w:val="0CDF0AA161F74CB580A4F288300E5CA4"/>
            </w:placeholder>
            <w:comboBox>
              <w:listItem w:displayText="选择一项。" w:value="选择一项。"/>
              <w:listItem w:displayText="材料物资类" w:value="材料物资类"/>
              <w:listItem w:displayText="分项劳务类" w:value="分项劳务类"/>
              <w:listItem w:displayText="仪器设备类" w:value="仪器设备类"/>
              <w:listItem w:displayText="检测、监测、试验类" w:value="检测、监测、试验类"/>
              <w:listItem w:displayText="其他类" w:value="其他类"/>
            </w:comboBox>
          </w:sdtPr>
          <w:sdtEndPr>
            <w:rPr>
              <w:rFonts w:hint="eastAsia" w:ascii="仿宋_GB2312" w:hAnsi="仿宋_GB2312" w:eastAsia="仿宋_GB2312" w:cs="仿宋_GB2312"/>
              <w:kern w:val="0"/>
              <w:sz w:val="28"/>
              <w:szCs w:val="28"/>
            </w:rPr>
          </w:sdtEndPr>
          <w:sdtContent>
            <w:tc>
              <w:tcPr>
                <w:tcW w:w="6691" w:type="dxa"/>
                <w:vAlign w:val="center"/>
              </w:tcPr>
              <w:p w14:paraId="09BA8E50">
                <w:pPr>
                  <w:jc w:val="center"/>
                  <w:rPr>
                    <w:rFonts w:ascii="仿宋_GB2312" w:hAnsi="仿宋_GB2312" w:eastAsia="仿宋_GB2312" w:cs="仿宋_GB2312"/>
                    <w:b/>
                    <w:bCs/>
                    <w:kern w:val="0"/>
                    <w:sz w:val="28"/>
                    <w:szCs w:val="28"/>
                  </w:rPr>
                </w:pPr>
                <w:r>
                  <w:rPr>
                    <w:rFonts w:hint="eastAsia" w:ascii="仿宋_GB2312" w:hAnsi="仿宋_GB2312" w:eastAsia="仿宋_GB2312" w:cs="仿宋_GB2312"/>
                    <w:kern w:val="0"/>
                    <w:sz w:val="28"/>
                    <w:szCs w:val="28"/>
                  </w:rPr>
                  <w:t>分项劳务类</w:t>
                </w:r>
              </w:p>
            </w:tc>
          </w:sdtContent>
        </w:sdt>
      </w:tr>
      <w:tr w14:paraId="0E8DED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  <w:jc w:val="center"/>
        </w:trPr>
        <w:tc>
          <w:tcPr>
            <w:tcW w:w="609" w:type="dxa"/>
            <w:vMerge w:val="restart"/>
            <w:vAlign w:val="center"/>
          </w:tcPr>
          <w:p w14:paraId="049A526F">
            <w:pPr>
              <w:jc w:val="center"/>
              <w:rPr>
                <w:rFonts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5</w:t>
            </w:r>
          </w:p>
        </w:tc>
        <w:tc>
          <w:tcPr>
            <w:tcW w:w="1652" w:type="dxa"/>
            <w:vMerge w:val="restart"/>
            <w:vAlign w:val="center"/>
          </w:tcPr>
          <w:p w14:paraId="1F8D89CD">
            <w:pPr>
              <w:jc w:val="center"/>
              <w:rPr>
                <w:rFonts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采购内容</w:t>
            </w:r>
          </w:p>
        </w:tc>
        <w:tc>
          <w:tcPr>
            <w:tcW w:w="6691" w:type="dxa"/>
            <w:vAlign w:val="center"/>
          </w:tcPr>
          <w:p w14:paraId="33A904FF">
            <w:pPr>
              <w:jc w:val="center"/>
              <w:rPr>
                <w:rFonts w:ascii="仿宋_GB2312" w:hAnsi="仿宋_GB2312" w:eastAsia="仿宋_GB2312" w:cs="仿宋_GB2312"/>
                <w:b/>
                <w:bCs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勘察钻探</w:t>
            </w:r>
          </w:p>
        </w:tc>
      </w:tr>
      <w:tr w14:paraId="44B166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  <w:jc w:val="center"/>
        </w:trPr>
        <w:tc>
          <w:tcPr>
            <w:tcW w:w="609" w:type="dxa"/>
            <w:vMerge w:val="continue"/>
            <w:vAlign w:val="center"/>
          </w:tcPr>
          <w:p w14:paraId="4CCE474E">
            <w:pPr>
              <w:jc w:val="center"/>
              <w:rPr>
                <w:rFonts w:ascii="仿宋_GB2312" w:hAnsi="仿宋_GB2312" w:eastAsia="仿宋_GB2312" w:cs="仿宋_GB2312"/>
                <w:b/>
                <w:bCs/>
                <w:kern w:val="0"/>
                <w:sz w:val="28"/>
                <w:szCs w:val="28"/>
              </w:rPr>
            </w:pPr>
          </w:p>
        </w:tc>
        <w:tc>
          <w:tcPr>
            <w:tcW w:w="1652" w:type="dxa"/>
            <w:vMerge w:val="continue"/>
            <w:vAlign w:val="center"/>
          </w:tcPr>
          <w:p w14:paraId="6D0CBD51">
            <w:pPr>
              <w:jc w:val="center"/>
              <w:rPr>
                <w:rFonts w:ascii="仿宋_GB2312" w:hAnsi="仿宋_GB2312" w:eastAsia="仿宋_GB2312" w:cs="仿宋_GB2312"/>
                <w:kern w:val="0"/>
                <w:sz w:val="28"/>
                <w:szCs w:val="28"/>
              </w:rPr>
            </w:pPr>
          </w:p>
        </w:tc>
        <w:tc>
          <w:tcPr>
            <w:tcW w:w="6691" w:type="dxa"/>
            <w:vAlign w:val="center"/>
          </w:tcPr>
          <w:p w14:paraId="3DA3C6F5">
            <w:pPr>
              <w:jc w:val="center"/>
              <w:rPr>
                <w:rFonts w:ascii="仿宋_GB2312" w:hAnsi="仿宋_GB2312" w:eastAsia="仿宋_GB2312" w:cs="仿宋_GB2312"/>
                <w:b/>
                <w:bCs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8"/>
                <w:szCs w:val="28"/>
                <w:lang w:bidi="ar"/>
                <w14:textFill>
                  <w14:solidFill>
                    <w14:schemeClr w14:val="tx1"/>
                  </w14:solidFill>
                </w14:textFill>
              </w:rPr>
              <w:t>详细采购信息,登录报价平台后详见询价文件。</w:t>
            </w:r>
          </w:p>
        </w:tc>
      </w:tr>
      <w:tr w14:paraId="16F8FE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  <w:jc w:val="center"/>
        </w:trPr>
        <w:tc>
          <w:tcPr>
            <w:tcW w:w="609" w:type="dxa"/>
            <w:shd w:val="clear" w:color="auto" w:fill="auto"/>
            <w:vAlign w:val="center"/>
          </w:tcPr>
          <w:p w14:paraId="63E1EA09">
            <w:pPr>
              <w:jc w:val="center"/>
              <w:rPr>
                <w:rFonts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6</w:t>
            </w:r>
          </w:p>
        </w:tc>
        <w:tc>
          <w:tcPr>
            <w:tcW w:w="1652" w:type="dxa"/>
            <w:shd w:val="clear" w:color="auto" w:fill="auto"/>
            <w:vAlign w:val="center"/>
          </w:tcPr>
          <w:p w14:paraId="192BABE9">
            <w:pPr>
              <w:jc w:val="center"/>
              <w:rPr>
                <w:rFonts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采购方式</w:t>
            </w:r>
          </w:p>
        </w:tc>
        <w:tc>
          <w:tcPr>
            <w:tcW w:w="6691" w:type="dxa"/>
            <w:shd w:val="clear" w:color="auto" w:fill="auto"/>
            <w:vAlign w:val="center"/>
          </w:tcPr>
          <w:p w14:paraId="13B6D6A6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询比</w:t>
            </w: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eastAsia="zh-CN"/>
              </w:rPr>
              <w:t>采购</w:t>
            </w:r>
          </w:p>
        </w:tc>
      </w:tr>
    </w:tbl>
    <w:p w14:paraId="6E4C4B88">
      <w:pPr>
        <w:ind w:firstLine="643" w:firstLineChars="200"/>
        <w:rPr>
          <w:rFonts w:ascii="仿宋_GB2312" w:hAnsi="仿宋_GB2312" w:eastAsia="仿宋_GB2312" w:cs="仿宋_GB2312"/>
          <w:b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三、报价人资格要求</w:t>
      </w:r>
    </w:p>
    <w:p w14:paraId="0A74001A">
      <w:pPr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1.</w:t>
      </w:r>
      <w:r>
        <w:rPr>
          <w:rFonts w:hint="eastAsia"/>
        </w:rPr>
        <w:t xml:space="preserve"> </w:t>
      </w:r>
      <w:r>
        <w:rPr>
          <w:rFonts w:hint="eastAsia" w:ascii="仿宋_GB2312" w:hAnsi="仿宋_GB2312" w:eastAsia="仿宋_GB2312" w:cs="仿宋_GB2312"/>
          <w:sz w:val="32"/>
          <w:szCs w:val="32"/>
        </w:rPr>
        <w:t>供应商需在中华人民共和国境内,具备独立承担民事责任能力的法律主体,具备相应的业务能力。</w:t>
      </w:r>
    </w:p>
    <w:p w14:paraId="040F2D47">
      <w:pPr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2.供应商应录入山东建勘供应商库（供应商入库成功后，可获取账号登录查看采购文件，进行网上报价）。</w:t>
      </w:r>
    </w:p>
    <w:p w14:paraId="36ABD6BD">
      <w:pPr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3.</w:t>
      </w:r>
      <w:r>
        <w:t xml:space="preserve"> </w:t>
      </w:r>
      <w:r>
        <w:rPr>
          <w:rFonts w:hint="eastAsia" w:ascii="仿宋_GB2312" w:hAnsi="仿宋_GB2312" w:eastAsia="仿宋_GB2312" w:cs="仿宋_GB2312"/>
          <w:sz w:val="32"/>
          <w:szCs w:val="32"/>
        </w:rPr>
        <w:t>本项目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拟采用两家供应商，</w:t>
      </w:r>
      <w:r>
        <w:rPr>
          <w:rFonts w:hint="eastAsia" w:ascii="仿宋_GB2312" w:hAnsi="仿宋_GB2312" w:eastAsia="仿宋_GB2312" w:cs="仿宋_GB2312"/>
          <w:sz w:val="32"/>
          <w:szCs w:val="32"/>
        </w:rPr>
        <w:t>不接受联合体，不允许转包、分包。</w:t>
      </w:r>
    </w:p>
    <w:p w14:paraId="084DC892">
      <w:pPr>
        <w:ind w:firstLine="643" w:firstLineChars="200"/>
        <w:rPr>
          <w:rFonts w:ascii="仿宋_GB2312" w:hAnsi="仿宋_GB2312" w:eastAsia="仿宋_GB2312" w:cs="仿宋_GB2312"/>
          <w:b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四、询价文件的获取</w:t>
      </w:r>
    </w:p>
    <w:p w14:paraId="50114455">
      <w:pPr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凡有意参加报价的供应商，凭供应商账号登录山东建勘综合信息管理系统查看询价文件，进行报价。</w:t>
      </w:r>
    </w:p>
    <w:p w14:paraId="657FAB42">
      <w:pPr>
        <w:ind w:firstLine="643" w:firstLineChars="200"/>
        <w:rPr>
          <w:rFonts w:ascii="仿宋_GB2312" w:hAnsi="仿宋_GB2312" w:eastAsia="仿宋_GB2312" w:cs="仿宋_GB2312"/>
          <w:b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五、报价文件提交</w:t>
      </w:r>
    </w:p>
    <w:p w14:paraId="30155C0D">
      <w:pPr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1.报价文件提交的截止时间为2026年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10</w:t>
      </w:r>
      <w:r>
        <w:rPr>
          <w:rFonts w:hint="eastAsia" w:ascii="仿宋_GB2312" w:hAnsi="仿宋_GB2312" w:eastAsia="仿宋_GB2312" w:cs="仿宋_GB2312"/>
          <w:sz w:val="32"/>
          <w:szCs w:val="32"/>
        </w:rPr>
        <w:t>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19</w:t>
      </w:r>
      <w:r>
        <w:rPr>
          <w:rFonts w:hint="eastAsia" w:ascii="仿宋_GB2312" w:hAnsi="仿宋_GB2312" w:eastAsia="仿宋_GB2312" w:cs="仿宋_GB2312"/>
          <w:sz w:val="32"/>
          <w:szCs w:val="32"/>
        </w:rPr>
        <w:t>日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15</w:t>
      </w:r>
      <w:r>
        <w:rPr>
          <w:rFonts w:hint="eastAsia" w:ascii="仿宋_GB2312" w:hAnsi="仿宋_GB2312" w:eastAsia="仿宋_GB2312" w:cs="仿宋_GB2312"/>
          <w:sz w:val="32"/>
          <w:szCs w:val="32"/>
        </w:rPr>
        <w:t>时00分，报价人应在截止时间前登录山东建勘综合信息管理系统报价，提交电子报价文件。此时间截止后，系统关闭，供应商无法提交报价。</w:t>
      </w:r>
      <w:bookmarkStart w:id="0" w:name="_GoBack"/>
      <w:bookmarkEnd w:id="0"/>
    </w:p>
    <w:p w14:paraId="7A742A6D">
      <w:pPr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2.本项目采用网上系统开标，报价人无需到现场。</w:t>
      </w:r>
    </w:p>
    <w:p w14:paraId="3666132B">
      <w:pPr>
        <w:ind w:firstLine="643" w:firstLineChars="200"/>
        <w:rPr>
          <w:rFonts w:ascii="仿宋_GB2312" w:hAnsi="仿宋_GB2312" w:eastAsia="仿宋_GB2312" w:cs="仿宋_GB2312"/>
          <w:b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六、发布公告的平台</w:t>
      </w:r>
    </w:p>
    <w:p w14:paraId="2AA02BCF">
      <w:pPr>
        <w:ind w:firstLine="640" w:firstLineChars="200"/>
        <w:rPr>
          <w:rFonts w:ascii="仿宋_GB2312" w:hAnsi="仿宋_GB2312" w:eastAsia="仿宋_GB2312" w:cs="仿宋_GB2312"/>
          <w:sz w:val="32"/>
          <w:szCs w:val="32"/>
          <w:highlight w:val="yellow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山东建勘官网（http://www.sdjiankan.com/）。</w:t>
      </w:r>
    </w:p>
    <w:p w14:paraId="0CABC39A">
      <w:pPr>
        <w:ind w:firstLine="643" w:firstLineChars="200"/>
        <w:rPr>
          <w:rFonts w:ascii="仿宋_GB2312" w:hAnsi="仿宋_GB2312" w:eastAsia="仿宋_GB2312" w:cs="仿宋_GB2312"/>
          <w:b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七、联系方式</w:t>
      </w:r>
    </w:p>
    <w:p w14:paraId="2C1C6C23">
      <w:pPr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采购人：山东建勘集团有限公司</w:t>
      </w:r>
      <w:r>
        <w:rPr>
          <w:rFonts w:hint="eastAsia" w:ascii="仿宋_GB2312" w:hAnsi="仿宋_GB2312" w:eastAsia="仿宋_GB2312" w:cs="仿宋_GB2312"/>
          <w:sz w:val="32"/>
          <w:szCs w:val="32"/>
        </w:rPr>
        <w:tab/>
      </w:r>
    </w:p>
    <w:p w14:paraId="48F0EF9E">
      <w:pPr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地址：济南市天桥区无影山西路686号</w:t>
      </w:r>
      <w:r>
        <w:rPr>
          <w:rFonts w:hint="eastAsia" w:ascii="仿宋_GB2312" w:hAnsi="仿宋_GB2312" w:eastAsia="仿宋_GB2312" w:cs="仿宋_GB2312"/>
          <w:sz w:val="32"/>
          <w:szCs w:val="32"/>
        </w:rPr>
        <w:tab/>
      </w:r>
    </w:p>
    <w:p w14:paraId="3BC2BB1B">
      <w:pPr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联系人:于老师</w:t>
      </w:r>
    </w:p>
    <w:p w14:paraId="3B763642">
      <w:pPr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电话：13854195598</w:t>
      </w:r>
    </w:p>
    <w:p w14:paraId="01C4155D">
      <w:pPr>
        <w:ind w:firstLine="643" w:firstLineChars="200"/>
        <w:rPr>
          <w:rFonts w:ascii="仿宋_GB2312" w:hAnsi="仿宋_GB2312" w:eastAsia="仿宋_GB2312" w:cs="仿宋_GB2312"/>
          <w:b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八、其他</w:t>
      </w:r>
    </w:p>
    <w:p w14:paraId="05819BD6">
      <w:pPr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1.本项目无招标代理，不收取任何代理费和保证金。</w:t>
      </w:r>
    </w:p>
    <w:p w14:paraId="7BDCE64A">
      <w:pPr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2.公告中的时间均为北京时间。</w:t>
      </w:r>
    </w:p>
    <w:p w14:paraId="5259B693">
      <w:pPr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</w:p>
    <w:p w14:paraId="77AF7D14">
      <w:pPr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</w:p>
    <w:p w14:paraId="02710C8A"/>
    <w:sectPr>
      <w:footerReference r:id="rId3" w:type="default"/>
      <w:pgSz w:w="11906" w:h="16838"/>
      <w:pgMar w:top="1531" w:right="1701" w:bottom="1531" w:left="1701" w:header="851" w:footer="992" w:gutter="0"/>
      <w:cols w:space="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6D6B8F6">
    <w:pPr>
      <w:pStyle w:val="3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3B99F167">
                          <w:pPr>
                            <w:pStyle w:val="3"/>
                          </w:pPr>
                          <w:r>
                            <w:rPr>
                              <w:rFonts w:hint="eastAsia" w:ascii="仿宋_GB2312" w:hAnsi="仿宋_GB2312" w:eastAsia="仿宋_GB2312" w:cs="仿宋_GB2312"/>
                            </w:rPr>
                            <w:t xml:space="preserve">第 </w:t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</w:rPr>
                            <w:fldChar w:fldCharType="begin"/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</w:rPr>
                            <w:fldChar w:fldCharType="separate"/>
                          </w:r>
                          <w:r>
                            <w:rPr>
                              <w:rFonts w:ascii="仿宋_GB2312" w:hAnsi="仿宋_GB2312" w:eastAsia="仿宋_GB2312" w:cs="仿宋_GB2312"/>
                            </w:rPr>
                            <w:t>2</w:t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</w:rPr>
                            <w:fldChar w:fldCharType="end"/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</w:rPr>
                            <w:t xml:space="preserve"> 页 共 </w:t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</w:rPr>
                            <w:fldChar w:fldCharType="begin"/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</w:rPr>
                            <w:instrText xml:space="preserve"> NUMPAGES  \* MERGEFORMAT </w:instrText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</w:rPr>
                            <w:fldChar w:fldCharType="separate"/>
                          </w:r>
                          <w:r>
                            <w:rPr>
                              <w:rFonts w:ascii="仿宋_GB2312" w:hAnsi="仿宋_GB2312" w:eastAsia="仿宋_GB2312" w:cs="仿宋_GB2312"/>
                            </w:rPr>
                            <w:t>2</w:t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</w:rPr>
                            <w:fldChar w:fldCharType="end"/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</w:rPr>
                            <w:t xml:space="preserve"> 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IzXDnwqAgAAV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CLNmWdjqneUROirm&#10;7eoYIGCnaxSlV2LQCtPWdWZ4GXGc/9x3UY9/g+Vv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3B99F167">
                    <w:pPr>
                      <w:pStyle w:val="3"/>
                    </w:pPr>
                    <w:r>
                      <w:rPr>
                        <w:rFonts w:hint="eastAsia" w:ascii="仿宋_GB2312" w:hAnsi="仿宋_GB2312" w:eastAsia="仿宋_GB2312" w:cs="仿宋_GB2312"/>
                      </w:rPr>
                      <w:t xml:space="preserve">第 </w:t>
                    </w:r>
                    <w:r>
                      <w:rPr>
                        <w:rFonts w:hint="eastAsia" w:ascii="仿宋_GB2312" w:hAnsi="仿宋_GB2312" w:eastAsia="仿宋_GB2312" w:cs="仿宋_GB2312"/>
                      </w:rPr>
                      <w:fldChar w:fldCharType="begin"/>
                    </w:r>
                    <w:r>
                      <w:rPr>
                        <w:rFonts w:hint="eastAsia" w:ascii="仿宋_GB2312" w:hAnsi="仿宋_GB2312" w:eastAsia="仿宋_GB2312" w:cs="仿宋_GB2312"/>
                      </w:rPr>
                      <w:instrText xml:space="preserve"> PAGE  \* MERGEFORMAT </w:instrText>
                    </w:r>
                    <w:r>
                      <w:rPr>
                        <w:rFonts w:hint="eastAsia" w:ascii="仿宋_GB2312" w:hAnsi="仿宋_GB2312" w:eastAsia="仿宋_GB2312" w:cs="仿宋_GB2312"/>
                      </w:rPr>
                      <w:fldChar w:fldCharType="separate"/>
                    </w:r>
                    <w:r>
                      <w:rPr>
                        <w:rFonts w:ascii="仿宋_GB2312" w:hAnsi="仿宋_GB2312" w:eastAsia="仿宋_GB2312" w:cs="仿宋_GB2312"/>
                      </w:rPr>
                      <w:t>2</w:t>
                    </w:r>
                    <w:r>
                      <w:rPr>
                        <w:rFonts w:hint="eastAsia" w:ascii="仿宋_GB2312" w:hAnsi="仿宋_GB2312" w:eastAsia="仿宋_GB2312" w:cs="仿宋_GB2312"/>
                      </w:rPr>
                      <w:fldChar w:fldCharType="end"/>
                    </w:r>
                    <w:r>
                      <w:rPr>
                        <w:rFonts w:hint="eastAsia" w:ascii="仿宋_GB2312" w:hAnsi="仿宋_GB2312" w:eastAsia="仿宋_GB2312" w:cs="仿宋_GB2312"/>
                      </w:rPr>
                      <w:t xml:space="preserve"> 页 共 </w:t>
                    </w:r>
                    <w:r>
                      <w:rPr>
                        <w:rFonts w:hint="eastAsia" w:ascii="仿宋_GB2312" w:hAnsi="仿宋_GB2312" w:eastAsia="仿宋_GB2312" w:cs="仿宋_GB2312"/>
                      </w:rPr>
                      <w:fldChar w:fldCharType="begin"/>
                    </w:r>
                    <w:r>
                      <w:rPr>
                        <w:rFonts w:hint="eastAsia" w:ascii="仿宋_GB2312" w:hAnsi="仿宋_GB2312" w:eastAsia="仿宋_GB2312" w:cs="仿宋_GB2312"/>
                      </w:rPr>
                      <w:instrText xml:space="preserve"> NUMPAGES  \* MERGEFORMAT </w:instrText>
                    </w:r>
                    <w:r>
                      <w:rPr>
                        <w:rFonts w:hint="eastAsia" w:ascii="仿宋_GB2312" w:hAnsi="仿宋_GB2312" w:eastAsia="仿宋_GB2312" w:cs="仿宋_GB2312"/>
                      </w:rPr>
                      <w:fldChar w:fldCharType="separate"/>
                    </w:r>
                    <w:r>
                      <w:rPr>
                        <w:rFonts w:ascii="仿宋_GB2312" w:hAnsi="仿宋_GB2312" w:eastAsia="仿宋_GB2312" w:cs="仿宋_GB2312"/>
                      </w:rPr>
                      <w:t>2</w:t>
                    </w:r>
                    <w:r>
                      <w:rPr>
                        <w:rFonts w:hint="eastAsia" w:ascii="仿宋_GB2312" w:hAnsi="仿宋_GB2312" w:eastAsia="仿宋_GB2312" w:cs="仿宋_GB2312"/>
                      </w:rPr>
                      <w:fldChar w:fldCharType="end"/>
                    </w:r>
                    <w:r>
                      <w:rPr>
                        <w:rFonts w:hint="eastAsia" w:ascii="仿宋_GB2312" w:hAnsi="仿宋_GB2312" w:eastAsia="仿宋_GB2312" w:cs="仿宋_GB2312"/>
                      </w:rPr>
                      <w:t xml:space="preserve"> 页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C34C2"/>
    <w:rsid w:val="00040B52"/>
    <w:rsid w:val="0004127E"/>
    <w:rsid w:val="000525BD"/>
    <w:rsid w:val="0008756C"/>
    <w:rsid w:val="000948AF"/>
    <w:rsid w:val="000972FE"/>
    <w:rsid w:val="000A4499"/>
    <w:rsid w:val="000C196F"/>
    <w:rsid w:val="0012419F"/>
    <w:rsid w:val="00130302"/>
    <w:rsid w:val="00135AE5"/>
    <w:rsid w:val="00144364"/>
    <w:rsid w:val="00157EB9"/>
    <w:rsid w:val="00170B74"/>
    <w:rsid w:val="001B4725"/>
    <w:rsid w:val="002069F9"/>
    <w:rsid w:val="00220753"/>
    <w:rsid w:val="00240D0E"/>
    <w:rsid w:val="002816EF"/>
    <w:rsid w:val="002C6C5D"/>
    <w:rsid w:val="002F36F0"/>
    <w:rsid w:val="00322F37"/>
    <w:rsid w:val="003512B4"/>
    <w:rsid w:val="00383722"/>
    <w:rsid w:val="003A062D"/>
    <w:rsid w:val="003B394D"/>
    <w:rsid w:val="00446F90"/>
    <w:rsid w:val="004A1F9D"/>
    <w:rsid w:val="004E37A6"/>
    <w:rsid w:val="004E7A65"/>
    <w:rsid w:val="0051389B"/>
    <w:rsid w:val="005377A2"/>
    <w:rsid w:val="00590C17"/>
    <w:rsid w:val="005B6DA3"/>
    <w:rsid w:val="005E202A"/>
    <w:rsid w:val="005F3817"/>
    <w:rsid w:val="006B1C27"/>
    <w:rsid w:val="006D45B9"/>
    <w:rsid w:val="006E6533"/>
    <w:rsid w:val="006F134C"/>
    <w:rsid w:val="00703E27"/>
    <w:rsid w:val="00711E91"/>
    <w:rsid w:val="007360F8"/>
    <w:rsid w:val="00746EBE"/>
    <w:rsid w:val="007978B1"/>
    <w:rsid w:val="00797F4F"/>
    <w:rsid w:val="007C5DD4"/>
    <w:rsid w:val="007C6C5D"/>
    <w:rsid w:val="007E4F98"/>
    <w:rsid w:val="007E578E"/>
    <w:rsid w:val="008010FC"/>
    <w:rsid w:val="00837BA7"/>
    <w:rsid w:val="00885B47"/>
    <w:rsid w:val="00897574"/>
    <w:rsid w:val="008B6521"/>
    <w:rsid w:val="008D0E81"/>
    <w:rsid w:val="008E6A64"/>
    <w:rsid w:val="008F3BEC"/>
    <w:rsid w:val="009044CF"/>
    <w:rsid w:val="0090706C"/>
    <w:rsid w:val="0099637E"/>
    <w:rsid w:val="009C34C2"/>
    <w:rsid w:val="009E2427"/>
    <w:rsid w:val="00A00808"/>
    <w:rsid w:val="00A12C94"/>
    <w:rsid w:val="00A145ED"/>
    <w:rsid w:val="00A57FF6"/>
    <w:rsid w:val="00A62B30"/>
    <w:rsid w:val="00A741E8"/>
    <w:rsid w:val="00A90E48"/>
    <w:rsid w:val="00AC2326"/>
    <w:rsid w:val="00AC49CF"/>
    <w:rsid w:val="00AE0AEE"/>
    <w:rsid w:val="00B0402D"/>
    <w:rsid w:val="00B311D3"/>
    <w:rsid w:val="00BA2ABA"/>
    <w:rsid w:val="00BF13BD"/>
    <w:rsid w:val="00C56A58"/>
    <w:rsid w:val="00C605F3"/>
    <w:rsid w:val="00D0325B"/>
    <w:rsid w:val="00D04BC0"/>
    <w:rsid w:val="00D3649E"/>
    <w:rsid w:val="00D85371"/>
    <w:rsid w:val="00D968B6"/>
    <w:rsid w:val="00DA042B"/>
    <w:rsid w:val="00DD183B"/>
    <w:rsid w:val="00DE2C8A"/>
    <w:rsid w:val="00DE41C4"/>
    <w:rsid w:val="00DF726D"/>
    <w:rsid w:val="00E31799"/>
    <w:rsid w:val="00E41A8F"/>
    <w:rsid w:val="00E50852"/>
    <w:rsid w:val="00E665B3"/>
    <w:rsid w:val="00E67C15"/>
    <w:rsid w:val="00E855B8"/>
    <w:rsid w:val="00E96E0F"/>
    <w:rsid w:val="00EE0EBE"/>
    <w:rsid w:val="00F532CA"/>
    <w:rsid w:val="00F60EE8"/>
    <w:rsid w:val="00F83484"/>
    <w:rsid w:val="00F927D1"/>
    <w:rsid w:val="00FC51CE"/>
    <w:rsid w:val="21376A1E"/>
    <w:rsid w:val="34B030E1"/>
    <w:rsid w:val="64800E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0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0"/>
    <w:semiHidden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9"/>
    <w:unhideWhenUsed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8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6">
    <w:name w:val="Table Grid"/>
    <w:basedOn w:val="5"/>
    <w:qFormat/>
    <w:uiPriority w:val="0"/>
    <w:pPr>
      <w:widowControl w:val="0"/>
      <w:jc w:val="both"/>
    </w:pPr>
    <w:rPr>
      <w:kern w:val="0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8">
    <w:name w:val="页眉 Char"/>
    <w:basedOn w:val="7"/>
    <w:link w:val="4"/>
    <w:qFormat/>
    <w:uiPriority w:val="99"/>
    <w:rPr>
      <w:sz w:val="18"/>
      <w:szCs w:val="18"/>
    </w:rPr>
  </w:style>
  <w:style w:type="character" w:customStyle="1" w:styleId="9">
    <w:name w:val="页脚 Char"/>
    <w:basedOn w:val="7"/>
    <w:link w:val="3"/>
    <w:qFormat/>
    <w:uiPriority w:val="99"/>
    <w:rPr>
      <w:sz w:val="18"/>
      <w:szCs w:val="18"/>
    </w:rPr>
  </w:style>
  <w:style w:type="character" w:customStyle="1" w:styleId="10">
    <w:name w:val="批注框文本 Char"/>
    <w:basedOn w:val="7"/>
    <w:link w:val="2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glossaryDocument" Target="glossary/document.xml"/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docParts>
    <w:docPart>
      <w:docPartPr>
        <w:name w:val="0CDF0AA161F74CB580A4F288300E5CA4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3FFBF98F-7209-4BA3-91F5-417B26C59736}"/>
      </w:docPartPr>
      <w:docPartBody>
        <w:p w14:paraId="19C155B8">
          <w:pPr>
            <w:pStyle w:val="4"/>
          </w:pPr>
          <w:r>
            <w:rPr>
              <w:color w:val="808080"/>
            </w:rPr>
            <w:t>选择一项。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bordersDoNotSurroundHeader w:val="1"/>
  <w:bordersDoNotSurroundFooter w:val="1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A2C85"/>
    <w:rsid w:val="00047F6E"/>
    <w:rsid w:val="00085372"/>
    <w:rsid w:val="000D3F9B"/>
    <w:rsid w:val="000D7AB4"/>
    <w:rsid w:val="000F439E"/>
    <w:rsid w:val="00142A3C"/>
    <w:rsid w:val="00197E74"/>
    <w:rsid w:val="001B4280"/>
    <w:rsid w:val="001B5C1E"/>
    <w:rsid w:val="00212439"/>
    <w:rsid w:val="00215FDE"/>
    <w:rsid w:val="00245960"/>
    <w:rsid w:val="00277E0B"/>
    <w:rsid w:val="00346754"/>
    <w:rsid w:val="00491984"/>
    <w:rsid w:val="0051703D"/>
    <w:rsid w:val="00561B21"/>
    <w:rsid w:val="005F5446"/>
    <w:rsid w:val="00613C59"/>
    <w:rsid w:val="006251C9"/>
    <w:rsid w:val="006C168C"/>
    <w:rsid w:val="007A281E"/>
    <w:rsid w:val="007C7040"/>
    <w:rsid w:val="007F2F7B"/>
    <w:rsid w:val="00836D31"/>
    <w:rsid w:val="008E7C2A"/>
    <w:rsid w:val="008E7DE9"/>
    <w:rsid w:val="008F5725"/>
    <w:rsid w:val="008F6629"/>
    <w:rsid w:val="00946790"/>
    <w:rsid w:val="009871B9"/>
    <w:rsid w:val="009A2C85"/>
    <w:rsid w:val="009F40E8"/>
    <w:rsid w:val="00A45AEC"/>
    <w:rsid w:val="00AF3FFF"/>
    <w:rsid w:val="00C45F45"/>
    <w:rsid w:val="00C6720D"/>
    <w:rsid w:val="00DB7B3D"/>
    <w:rsid w:val="00DC74D2"/>
    <w:rsid w:val="00E03D16"/>
    <w:rsid w:val="00E34721"/>
    <w:rsid w:val="00E36630"/>
    <w:rsid w:val="00E571FF"/>
    <w:rsid w:val="00E63A7D"/>
    <w:rsid w:val="00EC1695"/>
    <w:rsid w:val="00FC37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glossary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uiPriority="1" w:name="Default Paragraph Font"/>
    <w:lsdException w:uiPriority="99" w:name="Normal Table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2">
    <w:name w:val="Default Paragraph Font"/>
    <w:semiHidden/>
    <w:unhideWhenUsed/>
    <w:uiPriority w:val="1"/>
  </w:style>
  <w:style w:type="table" w:default="1" w:styleId="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0CDF0AA161F74CB580A4F288300E5CA4"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</w:style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微软中国</Company>
  <Pages>2</Pages>
  <Words>548</Words>
  <Characters>618</Characters>
  <Lines>4</Lines>
  <Paragraphs>1</Paragraphs>
  <TotalTime>110</TotalTime>
  <ScaleCrop>false</ScaleCrop>
  <LinksUpToDate>false</LinksUpToDate>
  <CharactersWithSpaces>622</CharactersWithSpaces>
  <Application>WPS Office_12.1.0.28022_F1E327BC-269C-435d-A152-05C5408002CA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2025-10-09T02:51:00Z</dcterms:created>
  <dc:creator>Administrator</dc:creator>
  <cp:lastModifiedBy>张力</cp:lastModifiedBy>
  <cp:lastPrinted>2025-12-19T07:38:00Z</cp:lastPrinted>
  <dcterms:modified xsi:type="dcterms:W3CDTF">2026-10-15T02:44:18Z</dcterms:modified>
  <cp:revision>76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eyJoZGlkIjoiYjE0YzNkYzMyYzFmZTYzZmRhMTg4MTMzYmE1YjIyZGMiLCJ1c2VySWQiOiIxODY1MTQ0ODIwIn0=</vt:lpwstr>
  </property>
  <property fmtid="{D5CDD505-2E9C-101B-9397-08002B2CF9AE}" pid="3" name="KSOProductBuildVer">
    <vt:lpwstr>2052-12.1.0.28022</vt:lpwstr>
  </property>
  <property fmtid="{D5CDD505-2E9C-101B-9397-08002B2CF9AE}" pid="4" name="ICV">
    <vt:lpwstr>9AC5D71AB52A4EEFA24AE443B513B7B1_12</vt:lpwstr>
  </property>
</Properties>
</file>