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6EDEE">
      <w:pPr>
        <w:ind w:firstLine="643" w:firstLineChars="200"/>
        <w:jc w:val="center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采购公告</w:t>
      </w:r>
    </w:p>
    <w:p w14:paraId="134188F5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一、项目概况</w:t>
      </w:r>
    </w:p>
    <w:p w14:paraId="2F376EE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根据生产经营业务需求，山东建勘集团有限公司（简称“山东建勘”）开展相关采购活动。</w:t>
      </w:r>
    </w:p>
    <w:p w14:paraId="4E2A5727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二、项目基本情况</w:t>
      </w:r>
    </w:p>
    <w:tbl>
      <w:tblPr>
        <w:tblStyle w:val="6"/>
        <w:tblW w:w="89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691"/>
      </w:tblGrid>
      <w:tr w14:paraId="10E27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EFCFDD1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1</w:t>
            </w:r>
          </w:p>
        </w:tc>
        <w:tc>
          <w:tcPr>
            <w:tcW w:w="1652" w:type="dxa"/>
            <w:vAlign w:val="center"/>
          </w:tcPr>
          <w:p w14:paraId="5598351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项目名称</w:t>
            </w:r>
          </w:p>
        </w:tc>
        <w:tc>
          <w:tcPr>
            <w:tcW w:w="6691" w:type="dxa"/>
            <w:vAlign w:val="center"/>
          </w:tcPr>
          <w:p w14:paraId="02C3EEC0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潘田城中村改造项目B-14地块一桩一勘</w:t>
            </w:r>
          </w:p>
        </w:tc>
      </w:tr>
      <w:tr w14:paraId="632DCB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100BCB9B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</w:t>
            </w:r>
          </w:p>
        </w:tc>
        <w:tc>
          <w:tcPr>
            <w:tcW w:w="1652" w:type="dxa"/>
            <w:vAlign w:val="center"/>
          </w:tcPr>
          <w:p w14:paraId="1924E61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项目地点</w:t>
            </w:r>
          </w:p>
        </w:tc>
        <w:tc>
          <w:tcPr>
            <w:tcW w:w="6691" w:type="dxa"/>
            <w:vAlign w:val="center"/>
          </w:tcPr>
          <w:p w14:paraId="40E6D8CB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  <w:t>济南市历城区</w:t>
            </w:r>
          </w:p>
        </w:tc>
      </w:tr>
      <w:tr w14:paraId="48C12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3FA82C83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3</w:t>
            </w:r>
          </w:p>
        </w:tc>
        <w:tc>
          <w:tcPr>
            <w:tcW w:w="1652" w:type="dxa"/>
            <w:vAlign w:val="center"/>
          </w:tcPr>
          <w:p w14:paraId="361EFD1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项目编号</w:t>
            </w:r>
          </w:p>
        </w:tc>
        <w:tc>
          <w:tcPr>
            <w:tcW w:w="6691" w:type="dxa"/>
            <w:vAlign w:val="center"/>
          </w:tcPr>
          <w:p w14:paraId="730B5009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2026-SDJK-KC1-地-0067</w:t>
            </w:r>
          </w:p>
        </w:tc>
      </w:tr>
      <w:tr w14:paraId="5481A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63F28DA0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4</w:t>
            </w:r>
          </w:p>
        </w:tc>
        <w:tc>
          <w:tcPr>
            <w:tcW w:w="1652" w:type="dxa"/>
            <w:vAlign w:val="center"/>
          </w:tcPr>
          <w:p w14:paraId="15209E37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采购类别</w:t>
            </w:r>
          </w:p>
        </w:tc>
        <w:sdt>
          <w:sdt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  <w:id w:val="147469016"/>
            <w:placeholder>
              <w:docPart w:val="0CDF0AA161F74CB580A4F288300E5CA4"/>
            </w:placeholder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0"/>
              <w:sz w:val="28"/>
              <w:szCs w:val="28"/>
            </w:rPr>
          </w:sdtEndPr>
          <w:sdtContent>
            <w:tc>
              <w:tcPr>
                <w:tcW w:w="6691" w:type="dxa"/>
                <w:vAlign w:val="center"/>
              </w:tcPr>
              <w:p w14:paraId="09BA8E50">
                <w:pPr>
                  <w:jc w:val="center"/>
                  <w:rPr>
                    <w:rFonts w:ascii="仿宋_GB2312" w:hAnsi="仿宋_GB2312" w:eastAsia="仿宋_GB2312" w:cs="仿宋_GB2312"/>
                    <w:b/>
                    <w:bCs/>
                    <w:kern w:val="0"/>
                    <w:sz w:val="28"/>
                    <w:szCs w:val="28"/>
                  </w:rPr>
                </w:pPr>
                <w:r>
                  <w:rPr>
                    <w:rFonts w:hint="eastAsia" w:ascii="仿宋_GB2312" w:hAnsi="仿宋_GB2312" w:eastAsia="仿宋_GB2312" w:cs="仿宋_GB2312"/>
                    <w:kern w:val="0"/>
                    <w:sz w:val="28"/>
                    <w:szCs w:val="28"/>
                  </w:rPr>
                  <w:t>分项劳务类</w:t>
                </w:r>
              </w:p>
            </w:tc>
          </w:sdtContent>
        </w:sdt>
      </w:tr>
      <w:tr w14:paraId="0E8DE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049A526F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1F8D89CD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采购内容</w:t>
            </w:r>
          </w:p>
        </w:tc>
        <w:tc>
          <w:tcPr>
            <w:tcW w:w="6691" w:type="dxa"/>
            <w:vAlign w:val="center"/>
          </w:tcPr>
          <w:p w14:paraId="33A904FF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勘察钻探</w:t>
            </w:r>
          </w:p>
        </w:tc>
      </w:tr>
      <w:tr w14:paraId="44B16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4CCE474E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6D0CBD51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</w:p>
        </w:tc>
        <w:tc>
          <w:tcPr>
            <w:tcW w:w="6691" w:type="dxa"/>
            <w:vAlign w:val="center"/>
          </w:tcPr>
          <w:p w14:paraId="3DA3C6F5">
            <w:pPr>
              <w:jc w:val="center"/>
              <w:rPr>
                <w:rFonts w:ascii="仿宋_GB2312" w:hAnsi="仿宋_GB2312" w:eastAsia="仿宋_GB2312" w:cs="仿宋_GB2312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lang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6F8F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63E1EA0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192BABE9">
            <w:pPr>
              <w:jc w:val="center"/>
              <w:rPr>
                <w:rFonts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采购方式</w:t>
            </w:r>
          </w:p>
        </w:tc>
        <w:tc>
          <w:tcPr>
            <w:tcW w:w="6691" w:type="dxa"/>
            <w:shd w:val="clear" w:color="auto" w:fill="auto"/>
            <w:vAlign w:val="center"/>
          </w:tcPr>
          <w:p w14:paraId="13B6D6A6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询比</w:t>
            </w: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  <w:lang w:eastAsia="zh-CN"/>
              </w:rPr>
              <w:t>采购</w:t>
            </w:r>
          </w:p>
        </w:tc>
      </w:tr>
    </w:tbl>
    <w:p w14:paraId="6E4C4B88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三、报价人资格要求</w:t>
      </w:r>
    </w:p>
    <w:p w14:paraId="0A74001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供应商需在中华人民共和国境内,具备独立承担民事责任能力的法律主体,具备相应的业务能力。</w:t>
      </w:r>
    </w:p>
    <w:p w14:paraId="040F2D47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2.供应商应录入山东建勘供应商库（供应商入库成功后，可获取账号登录查看采购文件，进行网上报价）。</w:t>
      </w:r>
    </w:p>
    <w:p w14:paraId="36ABD6B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</w:t>
      </w:r>
      <w: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拟采用两家供应商，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不接受联合体，不允许转包、分包。</w:t>
      </w:r>
    </w:p>
    <w:p w14:paraId="084DC89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四、询价文件的获取</w:t>
      </w:r>
    </w:p>
    <w:p w14:paraId="50114455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凡有意参加报价的供应商，凭供应商账号登录山东建勘综合信息管理系统查看询价文件，进行报价。</w:t>
      </w:r>
    </w:p>
    <w:p w14:paraId="657FAB42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五、报价文件提交</w:t>
      </w:r>
    </w:p>
    <w:p w14:paraId="30155C0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1.报价文件提交的截止时间为2026年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日10时00分，报价人应在截止时间前登录山东建勘综合信息管理系统报价，提交电子报价文件。此时间截止后，系统关闭，供应商无法提交报价。</w:t>
      </w:r>
    </w:p>
    <w:p w14:paraId="7A742A6D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2.本项目采用网上系统开标，报价人无需到现场。</w:t>
      </w:r>
    </w:p>
    <w:p w14:paraId="3666132B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六、发布公告的平台</w:t>
      </w:r>
    </w:p>
    <w:p w14:paraId="2AA02BCF">
      <w:pPr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yellow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山东建勘官网（http://www.sdjiankan.com/）。</w:t>
      </w:r>
    </w:p>
    <w:p w14:paraId="0CABC39A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七、联系方式</w:t>
      </w:r>
    </w:p>
    <w:p w14:paraId="2C1C6C2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48F0EF9E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</w:rPr>
        <w:tab/>
      </w:r>
    </w:p>
    <w:p w14:paraId="3BC2BB1B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联系人:于老师</w:t>
      </w:r>
    </w:p>
    <w:p w14:paraId="3B763642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电话：13854195598</w:t>
      </w:r>
    </w:p>
    <w:p w14:paraId="01C4155D">
      <w:pPr>
        <w:ind w:firstLine="643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八、其他</w:t>
      </w:r>
    </w:p>
    <w:p w14:paraId="05819BD6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1.本项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目无招标代理，不收取任何代理费和保证金。</w:t>
      </w:r>
    </w:p>
    <w:p w14:paraId="7BDCE64A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2.公告中的时间均为北京时间。</w:t>
      </w:r>
    </w:p>
    <w:p w14:paraId="5259B693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77AF7D14"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 w14:paraId="02710C8A"/>
    <w:sectPr>
      <w:footerReference r:id="rId3" w:type="default"/>
      <w:pgSz w:w="11906" w:h="16838"/>
      <w:pgMar w:top="1531" w:right="1701" w:bottom="153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6B8F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99F167">
                          <w:pPr>
                            <w:pStyle w:val="3"/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第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 共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</w:rPr>
                            <w:t>2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99F167">
                    <w:pPr>
                      <w:pStyle w:val="3"/>
                    </w:pP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第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 共 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instrText xml:space="preserve"> NUMPAGES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</w:rPr>
                      <w:t>2</w:t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4C2"/>
    <w:rsid w:val="00040B52"/>
    <w:rsid w:val="0004127E"/>
    <w:rsid w:val="000525BD"/>
    <w:rsid w:val="0008756C"/>
    <w:rsid w:val="000948AF"/>
    <w:rsid w:val="000972FE"/>
    <w:rsid w:val="000A4499"/>
    <w:rsid w:val="000C196F"/>
    <w:rsid w:val="0012419F"/>
    <w:rsid w:val="00130302"/>
    <w:rsid w:val="00135AE5"/>
    <w:rsid w:val="00144364"/>
    <w:rsid w:val="00157EB9"/>
    <w:rsid w:val="00170B74"/>
    <w:rsid w:val="001B4725"/>
    <w:rsid w:val="002069F9"/>
    <w:rsid w:val="00220753"/>
    <w:rsid w:val="00240D0E"/>
    <w:rsid w:val="002816EF"/>
    <w:rsid w:val="002C6C5D"/>
    <w:rsid w:val="002F36F0"/>
    <w:rsid w:val="00322F37"/>
    <w:rsid w:val="003512B4"/>
    <w:rsid w:val="00383722"/>
    <w:rsid w:val="003A062D"/>
    <w:rsid w:val="003B394D"/>
    <w:rsid w:val="00446F90"/>
    <w:rsid w:val="004A1F9D"/>
    <w:rsid w:val="004E37A6"/>
    <w:rsid w:val="004E7A65"/>
    <w:rsid w:val="0051389B"/>
    <w:rsid w:val="005377A2"/>
    <w:rsid w:val="00590C17"/>
    <w:rsid w:val="005B6DA3"/>
    <w:rsid w:val="005E202A"/>
    <w:rsid w:val="005F3817"/>
    <w:rsid w:val="006B1C27"/>
    <w:rsid w:val="006D45B9"/>
    <w:rsid w:val="006E6533"/>
    <w:rsid w:val="006F134C"/>
    <w:rsid w:val="00703E27"/>
    <w:rsid w:val="00711E91"/>
    <w:rsid w:val="007360F8"/>
    <w:rsid w:val="00746EBE"/>
    <w:rsid w:val="007978B1"/>
    <w:rsid w:val="00797F4F"/>
    <w:rsid w:val="007C5DD4"/>
    <w:rsid w:val="007C6C5D"/>
    <w:rsid w:val="007E4F98"/>
    <w:rsid w:val="007E578E"/>
    <w:rsid w:val="008010FC"/>
    <w:rsid w:val="00837BA7"/>
    <w:rsid w:val="00885B47"/>
    <w:rsid w:val="00897574"/>
    <w:rsid w:val="008B6521"/>
    <w:rsid w:val="008D0E81"/>
    <w:rsid w:val="008E6A64"/>
    <w:rsid w:val="008F3BEC"/>
    <w:rsid w:val="009044CF"/>
    <w:rsid w:val="0090706C"/>
    <w:rsid w:val="0099637E"/>
    <w:rsid w:val="009C34C2"/>
    <w:rsid w:val="009E2427"/>
    <w:rsid w:val="00A00808"/>
    <w:rsid w:val="00A12C94"/>
    <w:rsid w:val="00A145ED"/>
    <w:rsid w:val="00A57FF6"/>
    <w:rsid w:val="00A62B30"/>
    <w:rsid w:val="00A741E8"/>
    <w:rsid w:val="00A90E48"/>
    <w:rsid w:val="00AC2326"/>
    <w:rsid w:val="00AC49CF"/>
    <w:rsid w:val="00AE0AEE"/>
    <w:rsid w:val="00B0402D"/>
    <w:rsid w:val="00B311D3"/>
    <w:rsid w:val="00BA2ABA"/>
    <w:rsid w:val="00BF13BD"/>
    <w:rsid w:val="00C56A58"/>
    <w:rsid w:val="00C605F3"/>
    <w:rsid w:val="00D0325B"/>
    <w:rsid w:val="00D04BC0"/>
    <w:rsid w:val="00D3649E"/>
    <w:rsid w:val="00D85371"/>
    <w:rsid w:val="00D968B6"/>
    <w:rsid w:val="00DA042B"/>
    <w:rsid w:val="00DD183B"/>
    <w:rsid w:val="00DE2C8A"/>
    <w:rsid w:val="00DE41C4"/>
    <w:rsid w:val="00DF726D"/>
    <w:rsid w:val="00E31799"/>
    <w:rsid w:val="00E41A8F"/>
    <w:rsid w:val="00E50852"/>
    <w:rsid w:val="00E665B3"/>
    <w:rsid w:val="00E67C15"/>
    <w:rsid w:val="00E855B8"/>
    <w:rsid w:val="00E96E0F"/>
    <w:rsid w:val="00EE0EBE"/>
    <w:rsid w:val="00F532CA"/>
    <w:rsid w:val="00F60EE8"/>
    <w:rsid w:val="00F83484"/>
    <w:rsid w:val="00F927D1"/>
    <w:rsid w:val="00FC51CE"/>
    <w:rsid w:val="21376A1E"/>
    <w:rsid w:val="34B03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DF0AA161F74CB580A4F288300E5CA4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3FFBF98F-7209-4BA3-91F5-417B26C59736}"/>
      </w:docPartPr>
      <w:docPartBody>
        <w:p w14:paraId="19C155B8">
          <w:pPr>
            <w:pStyle w:val="4"/>
          </w:pPr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C85"/>
    <w:rsid w:val="00047F6E"/>
    <w:rsid w:val="00085372"/>
    <w:rsid w:val="000D3F9B"/>
    <w:rsid w:val="000D7AB4"/>
    <w:rsid w:val="000F439E"/>
    <w:rsid w:val="00142A3C"/>
    <w:rsid w:val="00197E74"/>
    <w:rsid w:val="001B4280"/>
    <w:rsid w:val="001B5C1E"/>
    <w:rsid w:val="00212439"/>
    <w:rsid w:val="00215FDE"/>
    <w:rsid w:val="00245960"/>
    <w:rsid w:val="00277E0B"/>
    <w:rsid w:val="00346754"/>
    <w:rsid w:val="00491984"/>
    <w:rsid w:val="0051703D"/>
    <w:rsid w:val="00561B21"/>
    <w:rsid w:val="005F5446"/>
    <w:rsid w:val="00613C59"/>
    <w:rsid w:val="006251C9"/>
    <w:rsid w:val="006C168C"/>
    <w:rsid w:val="007A281E"/>
    <w:rsid w:val="007C7040"/>
    <w:rsid w:val="007F2F7B"/>
    <w:rsid w:val="00836D31"/>
    <w:rsid w:val="008E7C2A"/>
    <w:rsid w:val="008E7DE9"/>
    <w:rsid w:val="008F5725"/>
    <w:rsid w:val="008F6629"/>
    <w:rsid w:val="00946790"/>
    <w:rsid w:val="009871B9"/>
    <w:rsid w:val="009A2C85"/>
    <w:rsid w:val="009F40E8"/>
    <w:rsid w:val="00A45AEC"/>
    <w:rsid w:val="00AF3FFF"/>
    <w:rsid w:val="00C45F45"/>
    <w:rsid w:val="00C6720D"/>
    <w:rsid w:val="00DB7B3D"/>
    <w:rsid w:val="00DC74D2"/>
    <w:rsid w:val="00E03D16"/>
    <w:rsid w:val="00E34721"/>
    <w:rsid w:val="00E36630"/>
    <w:rsid w:val="00E571FF"/>
    <w:rsid w:val="00E63A7D"/>
    <w:rsid w:val="00EC1695"/>
    <w:rsid w:val="00FC3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0CDF0AA161F74CB580A4F288300E5CA4"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549</Words>
  <Characters>619</Characters>
  <Lines>4</Lines>
  <Paragraphs>1</Paragraphs>
  <TotalTime>110</TotalTime>
  <ScaleCrop>false</ScaleCrop>
  <LinksUpToDate>false</LinksUpToDate>
  <CharactersWithSpaces>623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2025-10-09T02:51:00Z</dcterms:created>
  <dc:creator>Administrator</dc:creator>
  <cp:lastModifiedBy>张力</cp:lastModifiedBy>
  <cp:lastPrinted>2025-12-19T07:38:00Z</cp:lastPrinted>
  <dcterms:modified xsi:type="dcterms:W3CDTF">2026-10-09T06:57:08Z</dcterms:modified>
  <cp:revision>76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eyJoZGlkIjoiYjE0YzNkYzMyYzFmZTYzZmRhMTg4MTMzYmE1YjIyZGMiLCJ1c2VySWQiOiIxODY1MTQ0ODIwIn0=</vt:lpwstr>
  </property>
  <property fmtid="{D5CDD505-2E9C-101B-9397-08002B2CF9AE}" pid="3" name="KSOProductBuildVer">
    <vt:lpwstr>2052-12.1.0.28022</vt:lpwstr>
  </property>
  <property fmtid="{D5CDD505-2E9C-101B-9397-08002B2CF9AE}" pid="4" name="ICV">
    <vt:lpwstr>9AC5D71AB52A4EEFA24AE443B513B7B1_12</vt:lpwstr>
  </property>
</Properties>
</file>