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5D8B5C5C">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济南章丘区云麒新能源有限公司章丘相公庄34.56MW光伏项目工程</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2B8AA451">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济南市章丘区相公庄镇（姜家套村、梭庄村后山）</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2026-SDJK-SG2-岩-0055</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商品混凝土材料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直接采购</w:t>
            </w:r>
          </w:p>
        </w:tc>
      </w:tr>
    </w:tbl>
    <w:p w14:paraId="68AD7A46">
      <w:pPr>
        <w:numPr>
          <w:ilvl w:val="0"/>
          <w:numId w:val="0"/>
        </w:num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三、</w:t>
      </w:r>
      <w:r>
        <w:rPr>
          <w:rFonts w:hint="eastAsia" w:ascii="仿宋_GB2312" w:hAnsi="仿宋_GB2312" w:eastAsia="仿宋_GB2312" w:cs="仿宋_GB2312"/>
          <w:b/>
          <w:bCs/>
          <w:sz w:val="32"/>
          <w:szCs w:val="32"/>
          <w:lang w:val="en-US" w:eastAsia="zh-CN"/>
        </w:rPr>
        <w:t>拟采用直接采购的采购方式原因及相关说明</w:t>
      </w:r>
    </w:p>
    <w:p w14:paraId="08A93C98">
      <w:pPr>
        <w:numPr>
          <w:ilvl w:val="0"/>
          <w:numId w:val="0"/>
        </w:numPr>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山东建勘承揽的济南章丘区云麒新能源有限公司章丘相公庄34.56MW光伏项目工程，为保障工程施工质量、统一材料技术标准，根据建设单位要求，其对商品混凝土供应商进行指定，符合直接采购只能从唯一供应商处采购的情形，故采用直接采购方式。</w:t>
      </w:r>
    </w:p>
    <w:p w14:paraId="1F6746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四、拟定的唯一供应商信息</w:t>
      </w:r>
    </w:p>
    <w:p w14:paraId="056F661A">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（一）拟定供应商名称：济南明德新型建材科技有限公司（统一社会信用代码：91370181MA3UF48K77）</w:t>
      </w:r>
    </w:p>
    <w:p w14:paraId="68471E45">
      <w:pPr>
        <w:ind w:firstLine="640" w:firstLineChars="200"/>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（二）资格条件：</w:t>
      </w:r>
    </w:p>
    <w:p w14:paraId="31FC0B9E">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1.供应商在中国境内注册，具有独立法人资格的企业单位，具有独立承担民事责任的能力，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71EF71D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2F4EAFD8">
      <w:pPr>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28AC247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1.报价文件提交的截止时间为2026年9月11日10</w:t>
      </w:r>
      <w:bookmarkStart w:id="0" w:name="_GoBack"/>
      <w:bookmarkEnd w:id="0"/>
      <w:r>
        <w:rPr>
          <w:rFonts w:hint="eastAsia" w:ascii="仿宋_GB2312" w:hAnsi="仿宋_GB2312" w:eastAsia="仿宋_GB2312" w:cs="仿宋_GB2312"/>
          <w:sz w:val="32"/>
          <w:szCs w:val="32"/>
          <w:lang w:val="en-US" w:eastAsia="zh-CN"/>
        </w:rPr>
        <w:t>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58FEBBA4">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2FD1C64"/>
    <w:rsid w:val="036B031D"/>
    <w:rsid w:val="05057376"/>
    <w:rsid w:val="094B686E"/>
    <w:rsid w:val="0964394F"/>
    <w:rsid w:val="09832FBC"/>
    <w:rsid w:val="098778A4"/>
    <w:rsid w:val="09E26B3C"/>
    <w:rsid w:val="0CC514FD"/>
    <w:rsid w:val="0D325641"/>
    <w:rsid w:val="0DB21A30"/>
    <w:rsid w:val="0F0A5E4E"/>
    <w:rsid w:val="11EC65FC"/>
    <w:rsid w:val="124F7B26"/>
    <w:rsid w:val="12A00CBB"/>
    <w:rsid w:val="135C7008"/>
    <w:rsid w:val="1544144C"/>
    <w:rsid w:val="162730B3"/>
    <w:rsid w:val="17BE1536"/>
    <w:rsid w:val="1DD644E9"/>
    <w:rsid w:val="1E195BE8"/>
    <w:rsid w:val="1EAA504D"/>
    <w:rsid w:val="1F6434DA"/>
    <w:rsid w:val="20C372F0"/>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62078ED"/>
    <w:rsid w:val="568467EE"/>
    <w:rsid w:val="57443492"/>
    <w:rsid w:val="57BC1839"/>
    <w:rsid w:val="5B343C9F"/>
    <w:rsid w:val="5D1C2D0B"/>
    <w:rsid w:val="5D4F2C7C"/>
    <w:rsid w:val="5D9605AE"/>
    <w:rsid w:val="5DAF5125"/>
    <w:rsid w:val="5DFF120B"/>
    <w:rsid w:val="5E9B420A"/>
    <w:rsid w:val="5F7F3B95"/>
    <w:rsid w:val="5FAF24A0"/>
    <w:rsid w:val="605613B6"/>
    <w:rsid w:val="6091195B"/>
    <w:rsid w:val="61E27AEA"/>
    <w:rsid w:val="65D4142F"/>
    <w:rsid w:val="6789254C"/>
    <w:rsid w:val="68897F5D"/>
    <w:rsid w:val="6D547008"/>
    <w:rsid w:val="705975DB"/>
    <w:rsid w:val="741611F0"/>
    <w:rsid w:val="746913BF"/>
    <w:rsid w:val="78E765C3"/>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805</Words>
  <Characters>920</Characters>
  <Lines>0</Lines>
  <Paragraphs>0</Paragraphs>
  <TotalTime>3</TotalTime>
  <ScaleCrop>false</ScaleCrop>
  <LinksUpToDate>false</LinksUpToDate>
  <CharactersWithSpaces>927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2026-09-04T00:24:08Z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