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14EE6">
      <w:pPr>
        <w:ind w:firstLine="643" w:firstLineChars="200"/>
        <w:jc w:val="center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采购公告</w:t>
      </w:r>
    </w:p>
    <w:p w14:paraId="471C77BD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一、项目概况</w:t>
      </w:r>
    </w:p>
    <w:p w14:paraId="2A2A719E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根据生产经营业务需求，山东建勘集团有限公司（简称“山东建勘”）开展相关采购活动。</w:t>
      </w:r>
    </w:p>
    <w:p w14:paraId="395579B7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二、项目基本情况</w:t>
      </w:r>
    </w:p>
    <w:tbl>
      <w:tblPr>
        <w:tblStyle w:val="4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690"/>
        <w:gridCol w:w="6606"/>
      </w:tblGrid>
      <w:tr w14:paraId="118D0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623" w:type="dxa"/>
            <w:vAlign w:val="center"/>
          </w:tcPr>
          <w:p w14:paraId="1F2B279E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1</w:t>
            </w:r>
          </w:p>
        </w:tc>
        <w:tc>
          <w:tcPr>
            <w:tcW w:w="1690" w:type="dxa"/>
            <w:vAlign w:val="center"/>
          </w:tcPr>
          <w:p w14:paraId="559B8C79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项目名称</w:t>
            </w:r>
          </w:p>
        </w:tc>
        <w:tc>
          <w:tcPr>
            <w:tcW w:w="6606" w:type="dxa"/>
            <w:vAlign w:val="center"/>
          </w:tcPr>
          <w:p w14:paraId="4B68E103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山东太阳纸业股份有限公司年产50万吨天然生物质纤维及碱回收等配套工程项目</w:t>
            </w:r>
          </w:p>
        </w:tc>
      </w:tr>
      <w:tr w14:paraId="6DB29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6B807898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</w:t>
            </w:r>
          </w:p>
        </w:tc>
        <w:tc>
          <w:tcPr>
            <w:tcW w:w="1690" w:type="dxa"/>
            <w:vAlign w:val="center"/>
          </w:tcPr>
          <w:p w14:paraId="3A9F5B87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项目地点</w:t>
            </w:r>
          </w:p>
        </w:tc>
        <w:tc>
          <w:tcPr>
            <w:tcW w:w="6606" w:type="dxa"/>
            <w:vAlign w:val="center"/>
          </w:tcPr>
          <w:p w14:paraId="0E870AB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济宁市兖州区颜店镇，日兰高速以南，杨家河以东</w:t>
            </w:r>
          </w:p>
        </w:tc>
      </w:tr>
      <w:tr w14:paraId="3C7F9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76A0980E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3</w:t>
            </w:r>
          </w:p>
        </w:tc>
        <w:tc>
          <w:tcPr>
            <w:tcW w:w="1690" w:type="dxa"/>
            <w:vAlign w:val="center"/>
          </w:tcPr>
          <w:p w14:paraId="09F63AF7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项目编号</w:t>
            </w:r>
          </w:p>
        </w:tc>
        <w:tc>
          <w:tcPr>
            <w:tcW w:w="6606" w:type="dxa"/>
            <w:vAlign w:val="center"/>
          </w:tcPr>
          <w:p w14:paraId="4640BC2B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2026-SDJK-KCS-地-0106</w:t>
            </w:r>
          </w:p>
        </w:tc>
      </w:tr>
      <w:tr w14:paraId="7C9DA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Align w:val="center"/>
          </w:tcPr>
          <w:p w14:paraId="06EDAF84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4</w:t>
            </w:r>
          </w:p>
        </w:tc>
        <w:tc>
          <w:tcPr>
            <w:tcW w:w="1690" w:type="dxa"/>
            <w:vAlign w:val="center"/>
          </w:tcPr>
          <w:p w14:paraId="67730E5A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采购类别</w:t>
            </w:r>
          </w:p>
        </w:tc>
        <w:tc>
          <w:tcPr>
            <w:tcW w:w="6606" w:type="dxa"/>
            <w:vAlign w:val="center"/>
          </w:tcPr>
          <w:p w14:paraId="43FA83C3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分项劳务类</w:t>
            </w:r>
          </w:p>
        </w:tc>
      </w:tr>
      <w:tr w14:paraId="5C207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restart"/>
            <w:vAlign w:val="center"/>
          </w:tcPr>
          <w:p w14:paraId="4810238C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5</w:t>
            </w:r>
          </w:p>
        </w:tc>
        <w:tc>
          <w:tcPr>
            <w:tcW w:w="1690" w:type="dxa"/>
            <w:vMerge w:val="restart"/>
            <w:vAlign w:val="center"/>
          </w:tcPr>
          <w:p w14:paraId="2E308136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采购内容</w:t>
            </w:r>
          </w:p>
        </w:tc>
        <w:tc>
          <w:tcPr>
            <w:tcW w:w="6606" w:type="dxa"/>
            <w:vAlign w:val="center"/>
          </w:tcPr>
          <w:p w14:paraId="15D9B5CF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勘察钻探</w:t>
            </w:r>
          </w:p>
        </w:tc>
      </w:tr>
      <w:tr w14:paraId="08B80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23" w:type="dxa"/>
            <w:vMerge w:val="continue"/>
            <w:vAlign w:val="center"/>
          </w:tcPr>
          <w:p w14:paraId="6510F1B5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</w:p>
        </w:tc>
        <w:tc>
          <w:tcPr>
            <w:tcW w:w="1690" w:type="dxa"/>
            <w:vMerge w:val="continue"/>
            <w:vAlign w:val="center"/>
          </w:tcPr>
          <w:p w14:paraId="5615992D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</w:p>
        </w:tc>
        <w:tc>
          <w:tcPr>
            <w:tcW w:w="6606" w:type="dxa"/>
            <w:vAlign w:val="center"/>
          </w:tcPr>
          <w:p w14:paraId="15A226D2">
            <w:pPr>
              <w:jc w:val="center"/>
              <w:rPr>
                <w:rFonts w:hint="eastAsia" w:ascii="仿宋_GB2312" w:hAns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5A5AD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623" w:type="dxa"/>
            <w:vAlign w:val="center"/>
          </w:tcPr>
          <w:p w14:paraId="16F54EDC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6</w:t>
            </w:r>
          </w:p>
        </w:tc>
        <w:tc>
          <w:tcPr>
            <w:tcW w:w="1690" w:type="dxa"/>
            <w:vAlign w:val="center"/>
          </w:tcPr>
          <w:p w14:paraId="5BDEFC4D">
            <w:pPr>
              <w:jc w:val="center"/>
              <w:rPr>
                <w:rFonts w:hint="eastAsia" w:ascii="仿宋_GB2312" w:hAnsi="仿宋_GB2312"/>
                <w:sz w:val="28"/>
                <w:szCs w:val="28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采购方式</w:t>
            </w:r>
          </w:p>
        </w:tc>
        <w:tc>
          <w:tcPr>
            <w:tcW w:w="6606" w:type="dxa"/>
            <w:vAlign w:val="center"/>
          </w:tcPr>
          <w:p w14:paraId="14820086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szCs w:val="28"/>
              </w:rPr>
              <w:t>询比</w:t>
            </w:r>
            <w:r>
              <w:rPr>
                <w:rFonts w:hint="eastAsia" w:ascii="仿宋_GB2312" w:hAnsi="仿宋_GB2312"/>
                <w:sz w:val="28"/>
                <w:szCs w:val="28"/>
                <w:lang w:val="en-US" w:eastAsia="zh-CN"/>
              </w:rPr>
              <w:t>采购</w:t>
            </w:r>
            <w:bookmarkStart w:id="0" w:name="_GoBack"/>
            <w:bookmarkEnd w:id="0"/>
          </w:p>
        </w:tc>
      </w:tr>
    </w:tbl>
    <w:p w14:paraId="696CA4CD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三、报价人资格要求</w:t>
      </w:r>
    </w:p>
    <w:p w14:paraId="07FB47E2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1.供应商需在中华人民共和国境内，具备独立承担民事责任能力的法律主体，具备相应的业务能力。</w:t>
      </w:r>
    </w:p>
    <w:p w14:paraId="4E0162CC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2.供应商应录入山东建勘供应商库（供应商入库成功后，可获取账号登录查看采购文件，进行网上报价）。</w:t>
      </w:r>
    </w:p>
    <w:p w14:paraId="263800B5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3.本项目不接受联合体，不允许转包、分包。</w:t>
      </w:r>
    </w:p>
    <w:p w14:paraId="4D7FD600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四、询价文件的获取</w:t>
      </w:r>
    </w:p>
    <w:p w14:paraId="3C41AB52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凡有意参加报价的供应商，凭供应商账号登录山东建勘综合信息管理系统查看询价文件，进行报价。</w:t>
      </w:r>
    </w:p>
    <w:p w14:paraId="3E564327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五、报价文件提交</w:t>
      </w:r>
    </w:p>
    <w:p w14:paraId="0E5B0B42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1.报价文件提交的截止时间为2026年9月6日14时00分，报价人应在截止时间前登录山东建勘综合信息管理系统报价，提交电子报价文件。此时间截止后，系统关闭，供应商无法提交报价。</w:t>
      </w:r>
    </w:p>
    <w:p w14:paraId="55CB9F85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2.本项目采用网上系统开标，报价人无需到现场。</w:t>
      </w:r>
    </w:p>
    <w:p w14:paraId="7FB38229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六、发布公告的平台</w:t>
      </w:r>
    </w:p>
    <w:p w14:paraId="24955EB9">
      <w:pPr>
        <w:ind w:firstLine="640" w:firstLineChars="200"/>
        <w:rPr>
          <w:rFonts w:hint="eastAsia" w:ascii="仿宋_GB2312" w:hAnsi="仿宋_GB2312"/>
          <w:highlight w:val="yellow"/>
        </w:rPr>
      </w:pPr>
      <w:r>
        <w:rPr>
          <w:rFonts w:hint="eastAsia" w:ascii="仿宋_GB2312" w:hAnsi="仿宋_GB2312"/>
        </w:rPr>
        <w:t>山东建勘官网（http://www.sdjiankan.com/）。</w:t>
      </w:r>
    </w:p>
    <w:p w14:paraId="115FB48E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七、联系方式</w:t>
      </w:r>
    </w:p>
    <w:p w14:paraId="1F9E5ACB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采购人：山东建勘集团有限公司</w:t>
      </w:r>
      <w:r>
        <w:rPr>
          <w:rFonts w:hint="eastAsia" w:ascii="仿宋_GB2312" w:hAnsi="仿宋_GB2312"/>
        </w:rPr>
        <w:tab/>
      </w:r>
    </w:p>
    <w:p w14:paraId="190DE1DC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地址：济南市天桥区无影山西路686号</w:t>
      </w:r>
      <w:r>
        <w:rPr>
          <w:rFonts w:hint="eastAsia" w:ascii="仿宋_GB2312" w:hAnsi="仿宋_GB2312"/>
        </w:rPr>
        <w:tab/>
      </w:r>
    </w:p>
    <w:p w14:paraId="449E6CAB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联系人:胡老师 </w:t>
      </w:r>
    </w:p>
    <w:p w14:paraId="0CBBBB5C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电话：19819882332</w:t>
      </w:r>
    </w:p>
    <w:p w14:paraId="190F66BB">
      <w:pPr>
        <w:ind w:firstLine="643" w:firstLineChars="200"/>
        <w:rPr>
          <w:rFonts w:hint="eastAsia" w:ascii="仿宋_GB2312" w:hAnsi="仿宋_GB2312"/>
          <w:b/>
          <w:bCs/>
        </w:rPr>
      </w:pPr>
      <w:r>
        <w:rPr>
          <w:rFonts w:hint="eastAsia" w:ascii="仿宋_GB2312" w:hAnsi="仿宋_GB2312"/>
          <w:b/>
          <w:bCs/>
        </w:rPr>
        <w:t>八、其他</w:t>
      </w:r>
    </w:p>
    <w:p w14:paraId="7EE4D126">
      <w:pPr>
        <w:ind w:firstLine="640" w:firstLineChars="200"/>
        <w:rPr>
          <w:rFonts w:hint="eastAsia" w:ascii="仿宋_GB2312" w:hAnsi="仿宋_GB2312"/>
        </w:rPr>
      </w:pPr>
      <w:r>
        <w:rPr>
          <w:rFonts w:hint="eastAsia" w:ascii="仿宋_GB2312" w:hAnsi="仿宋_GB2312"/>
        </w:rPr>
        <w:t>1.本项目无招标代理，不收取任何代理费和保证金。</w:t>
      </w:r>
    </w:p>
    <w:p w14:paraId="34228BE4">
      <w:pPr>
        <w:ind w:firstLine="640" w:firstLineChars="200"/>
      </w:pPr>
      <w:r>
        <w:rPr>
          <w:rFonts w:hint="eastAsia" w:ascii="仿宋_GB2312" w:hAnsi="仿宋_GB2312"/>
        </w:rPr>
        <w:t>2.公告中的时间均为北京时间。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244328"/>
    <w:rsid w:val="39244328"/>
    <w:rsid w:val="3A0116F6"/>
    <w:rsid w:val="484F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outlineLvl w:val="0"/>
    </w:pPr>
    <w:rPr>
      <w:rFonts w:eastAsia="宋体" w:asciiTheme="minorAscii" w:hAnsiTheme="minorAscii"/>
      <w:b/>
      <w:kern w:val="44"/>
      <w:sz w:val="28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573</Words>
  <Characters>639</Characters>
  <Lines>0</Lines>
  <Paragraphs>0</Paragraphs>
  <TotalTime>0</TotalTime>
  <ScaleCrop>false</ScaleCrop>
  <LinksUpToDate>false</LinksUpToDate>
  <CharactersWithSpaces>642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2026-09-01T02:37:00Z</dcterms:created>
  <dc:creator>PC</dc:creator>
  <cp:lastModifiedBy>PC</cp:lastModifiedBy>
  <dcterms:modified xsi:type="dcterms:W3CDTF">2026-09-01T03:11:01Z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0DC2719D1E764A5BA628FD4C0DC82465_11</vt:lpwstr>
  </property>
  <property fmtid="{D5CDD505-2E9C-101B-9397-08002B2CF9AE}" pid="4" name="KSOTemplateDocerSaveRecord">
    <vt:lpwstr>eyJoZGlkIjoiNTUwZjMxMDAzNWNkMmMwNzdhYjVlMjYwMTdmNmI1OGMiLCJ1c2VySWQiOiIzMjk5NzgzMTMifQ==</vt:lpwstr>
  </property>
</Properties>
</file>