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0A883B">
      <w:pPr>
        <w:ind w:firstLine="643" w:firstLineChars="200"/>
        <w:jc w:val="center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采购公告</w:t>
      </w:r>
    </w:p>
    <w:p w14:paraId="4372F8F0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一、项目概况</w:t>
      </w:r>
    </w:p>
    <w:p w14:paraId="1954B555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根据生产经营业务需求，山东建勘集团有限公司（简称“山东建勘”）开展相关采购活动。</w:t>
      </w:r>
    </w:p>
    <w:p w14:paraId="026333B2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二、项目基本情况</w:t>
      </w:r>
    </w:p>
    <w:tbl>
      <w:tblPr>
        <w:tblStyle w:val="6"/>
        <w:tblW w:w="89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652"/>
        <w:gridCol w:w="6691"/>
      </w:tblGrid>
      <w:tr w14:paraId="041E4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6F6B615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1</w:t>
            </w:r>
          </w:p>
        </w:tc>
        <w:tc>
          <w:tcPr>
            <w:tcW w:w="1652" w:type="dxa"/>
            <w:vAlign w:val="center"/>
          </w:tcPr>
          <w:p w14:paraId="58E90989"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项目名称</w:t>
            </w:r>
          </w:p>
        </w:tc>
        <w:tc>
          <w:tcPr>
            <w:tcW w:w="6691" w:type="dxa"/>
            <w:vAlign w:val="center"/>
          </w:tcPr>
          <w:p w14:paraId="2B62698F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苏皖豫干线（滨海-鲁山）徐州联络线、泗洪支干线施工图设计阶段勘察测量岩土工程勘察劳务分包</w:t>
            </w:r>
          </w:p>
        </w:tc>
      </w:tr>
      <w:tr w14:paraId="5307C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2017B5AF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2</w:t>
            </w:r>
          </w:p>
        </w:tc>
        <w:tc>
          <w:tcPr>
            <w:tcW w:w="1652" w:type="dxa"/>
            <w:vAlign w:val="center"/>
          </w:tcPr>
          <w:p w14:paraId="33F9097D"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项目地点</w:t>
            </w:r>
          </w:p>
        </w:tc>
        <w:tc>
          <w:tcPr>
            <w:tcW w:w="6691" w:type="dxa"/>
            <w:vAlign w:val="center"/>
          </w:tcPr>
          <w:p w14:paraId="64CBDDF9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  <w:t>徐州市睢宁县和宿迁市泗洪县</w:t>
            </w:r>
          </w:p>
        </w:tc>
      </w:tr>
      <w:tr w14:paraId="00D853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12E49FF2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3</w:t>
            </w:r>
          </w:p>
        </w:tc>
        <w:tc>
          <w:tcPr>
            <w:tcW w:w="1652" w:type="dxa"/>
            <w:vAlign w:val="center"/>
          </w:tcPr>
          <w:p w14:paraId="52D38F32"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项目编号</w:t>
            </w:r>
          </w:p>
        </w:tc>
        <w:tc>
          <w:tcPr>
            <w:tcW w:w="6691" w:type="dxa"/>
            <w:vAlign w:val="center"/>
          </w:tcPr>
          <w:p w14:paraId="19F7EDAB">
            <w:pPr>
              <w:jc w:val="center"/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lang w:val="en-US"/>
              </w:rPr>
            </w:pPr>
            <w:r>
              <w:rPr>
                <w:rFonts w:hint="default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2026-SDJK-KC1-地-008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8</w:t>
            </w:r>
            <w:bookmarkStart w:id="0" w:name="_GoBack"/>
            <w:bookmarkEnd w:id="0"/>
          </w:p>
        </w:tc>
      </w:tr>
      <w:tr w14:paraId="47CFFE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485799DB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4</w:t>
            </w:r>
          </w:p>
        </w:tc>
        <w:tc>
          <w:tcPr>
            <w:tcW w:w="1652" w:type="dxa"/>
            <w:vAlign w:val="center"/>
          </w:tcPr>
          <w:p w14:paraId="2CFB6FB5"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采购类别</w:t>
            </w:r>
          </w:p>
        </w:tc>
        <w:sdt>
          <w:sdtPr>
            <w:rPr>
              <w:rFonts w:hint="eastAsia" w:ascii="仿宋_GB2312" w:hAnsi="仿宋_GB2312" w:eastAsia="仿宋_GB2312" w:cs="仿宋_GB2312"/>
              <w:kern w:val="0"/>
              <w:sz w:val="28"/>
              <w:szCs w:val="28"/>
            </w:rPr>
            <w:id w:val="147469016"/>
            <w:placeholder>
              <w:docPart w:val="0CDF0AA161F74CB580A4F288300E5CA4"/>
            </w:placeholder>
            <w:comboBox>
              <w:listItem w:displayText="选择一项。" w:value="选择一项。"/>
              <w:listItem w:displayText="材料物资类" w:value="材料物资类"/>
              <w:listItem w:displayText="分项劳务类" w:value="分项劳务类"/>
              <w:listItem w:displayText="仪器设备类" w:value="仪器设备类"/>
              <w:listItem w:displayText="检测、监测、试验类" w:value="检测、监测、试验类"/>
              <w:listItem w:displayText="其他类" w:value="其他类"/>
            </w:comboBox>
          </w:sdtPr>
          <w:sdtEndPr>
            <w:rPr>
              <w:rFonts w:hint="eastAsia" w:ascii="仿宋_GB2312" w:hAnsi="仿宋_GB2312" w:eastAsia="仿宋_GB2312" w:cs="仿宋_GB2312"/>
              <w:kern w:val="0"/>
              <w:sz w:val="28"/>
              <w:szCs w:val="28"/>
            </w:rPr>
          </w:sdtEndPr>
          <w:sdtContent>
            <w:tc>
              <w:tcPr>
                <w:tcW w:w="6691" w:type="dxa"/>
                <w:vAlign w:val="center"/>
              </w:tcPr>
              <w:p w14:paraId="1DAAD118">
                <w:pPr>
                  <w:jc w:val="center"/>
                  <w:rPr>
                    <w:rFonts w:hint="eastAsia" w:ascii="仿宋_GB2312" w:hAnsi="仿宋_GB2312" w:eastAsia="仿宋_GB2312" w:cs="仿宋_GB2312"/>
                    <w:kern w:val="0"/>
                    <w:sz w:val="28"/>
                    <w:szCs w:val="28"/>
                  </w:rPr>
                </w:pPr>
                <w:r>
                  <w:rPr>
                    <w:rFonts w:hint="eastAsia" w:ascii="仿宋_GB2312" w:hAnsi="仿宋_GB2312" w:eastAsia="仿宋_GB2312" w:cs="仿宋_GB2312"/>
                    <w:kern w:val="0"/>
                    <w:sz w:val="28"/>
                    <w:szCs w:val="28"/>
                    <w:lang w:val="en-US" w:eastAsia="zh-CN" w:bidi="ar-SA"/>
                  </w:rPr>
                  <w:t>检测、监测、试验类</w:t>
                </w:r>
              </w:p>
            </w:tc>
          </w:sdtContent>
        </w:sdt>
      </w:tr>
      <w:tr w14:paraId="734103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restart"/>
            <w:vAlign w:val="center"/>
          </w:tcPr>
          <w:p w14:paraId="2D7B9890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5</w:t>
            </w:r>
          </w:p>
        </w:tc>
        <w:tc>
          <w:tcPr>
            <w:tcW w:w="1652" w:type="dxa"/>
            <w:vMerge w:val="restart"/>
            <w:vAlign w:val="center"/>
          </w:tcPr>
          <w:p w14:paraId="0A1556E0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采购内容</w:t>
            </w:r>
          </w:p>
        </w:tc>
        <w:tc>
          <w:tcPr>
            <w:tcW w:w="6691" w:type="dxa"/>
            <w:vAlign w:val="center"/>
          </w:tcPr>
          <w:p w14:paraId="3DE5D65D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en-US" w:eastAsia="zh-CN"/>
              </w:rPr>
              <w:t>土工试验</w:t>
            </w:r>
          </w:p>
        </w:tc>
      </w:tr>
      <w:tr w14:paraId="46E9A9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continue"/>
            <w:vAlign w:val="center"/>
          </w:tcPr>
          <w:p w14:paraId="110FB7B5">
            <w:pPr>
              <w:jc w:val="center"/>
              <w:rPr>
                <w:rFonts w:ascii="仿宋_GB2312" w:hAnsi="仿宋_GB2312" w:eastAsia="仿宋_GB2312" w:cs="仿宋_GB2312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652" w:type="dxa"/>
            <w:vMerge w:val="continue"/>
            <w:vAlign w:val="center"/>
          </w:tcPr>
          <w:p w14:paraId="2A4A1248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</w:p>
        </w:tc>
        <w:tc>
          <w:tcPr>
            <w:tcW w:w="6691" w:type="dxa"/>
            <w:vAlign w:val="center"/>
          </w:tcPr>
          <w:p w14:paraId="04CB6A85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详细采购信息,登录报价平台后详见询价文件。</w:t>
            </w:r>
          </w:p>
        </w:tc>
      </w:tr>
      <w:tr w14:paraId="38CD81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5F8B4A32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6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448CE279">
            <w:pPr>
              <w:jc w:val="center"/>
              <w:rPr>
                <w:rFonts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采购方式</w:t>
            </w:r>
          </w:p>
        </w:tc>
        <w:tc>
          <w:tcPr>
            <w:tcW w:w="6691" w:type="dxa"/>
            <w:shd w:val="clear" w:color="auto" w:fill="auto"/>
            <w:vAlign w:val="center"/>
          </w:tcPr>
          <w:p w14:paraId="4F812C6A">
            <w:pPr>
              <w:jc w:val="center"/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询比采购</w:t>
            </w:r>
          </w:p>
        </w:tc>
      </w:tr>
    </w:tbl>
    <w:p w14:paraId="52A6F412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三、报价人资格要求</w:t>
      </w:r>
    </w:p>
    <w:p w14:paraId="664C8FAE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</w:t>
      </w:r>
      <w:r>
        <w:rPr>
          <w:rFonts w:hint="eastAsia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供应商需在中华人民共和国境内,具备独立承担民事责任能力的法律主体,具备相应的业务能力。</w:t>
      </w:r>
    </w:p>
    <w:p w14:paraId="254FA5FD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2.供应商应录入山东建勘供应商库（供应商入库成功后，可获取账号登录查看采购文件，进行网上报价）。</w:t>
      </w:r>
    </w:p>
    <w:p w14:paraId="4ED3202E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</w:t>
      </w:r>
      <w: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本项目不接受联合体，不允许转包、分包。</w:t>
      </w:r>
    </w:p>
    <w:p w14:paraId="27BBA2C8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四、询价文件的获取</w:t>
      </w:r>
    </w:p>
    <w:p w14:paraId="4DED8524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凡有意参加报价的供应商，凭供应商账号登录山东建勘综合信息管理系统查看询价文件，进行报价。</w:t>
      </w:r>
    </w:p>
    <w:p w14:paraId="055CF70F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五、报价文件提交</w:t>
      </w:r>
    </w:p>
    <w:p w14:paraId="217962A5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1.报价文件提交的截止时间为2026年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</w:rPr>
        <w:t>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00</w:t>
      </w:r>
      <w:r>
        <w:rPr>
          <w:rFonts w:hint="eastAsia" w:ascii="仿宋_GB2312" w:hAnsi="仿宋_GB2312" w:eastAsia="仿宋_GB2312" w:cs="仿宋_GB2312"/>
          <w:sz w:val="32"/>
          <w:szCs w:val="32"/>
        </w:rPr>
        <w:t>分，报价人应在截止时间前登录山东建勘综合信息管理系统报价，提交电子报价文件。此时间截止后，系统关闭，供应商无法提交报价。</w:t>
      </w:r>
    </w:p>
    <w:p w14:paraId="68517C1D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2.本项目采用网上系统开标，报价人无需到现场。</w:t>
      </w:r>
    </w:p>
    <w:p w14:paraId="051EF522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六、发布公告的平台</w:t>
      </w:r>
    </w:p>
    <w:p w14:paraId="7770D283">
      <w:pPr>
        <w:ind w:firstLine="640" w:firstLineChars="200"/>
        <w:rPr>
          <w:rFonts w:ascii="仿宋_GB2312" w:hAnsi="仿宋_GB2312" w:eastAsia="仿宋_GB2312" w:cs="仿宋_GB2312"/>
          <w:sz w:val="32"/>
          <w:szCs w:val="32"/>
          <w:highlight w:val="yellow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山东建勘官网（http://www.sdjiankan.com/）。</w:t>
      </w:r>
    </w:p>
    <w:p w14:paraId="4D0604FC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七、联系方式</w:t>
      </w:r>
    </w:p>
    <w:p w14:paraId="0F939C3B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采购人：山东建勘集团有限公司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</w:p>
    <w:p w14:paraId="31007E9B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地址：济南市天桥区无影山西路686号</w:t>
      </w:r>
      <w:r>
        <w:rPr>
          <w:rFonts w:hint="eastAsia" w:ascii="仿宋_GB2312" w:hAnsi="仿宋_GB2312" w:eastAsia="仿宋_GB2312" w:cs="仿宋_GB2312"/>
          <w:sz w:val="32"/>
          <w:szCs w:val="32"/>
        </w:rPr>
        <w:tab/>
      </w:r>
    </w:p>
    <w:p w14:paraId="094CE2D2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联系人:于老师</w:t>
      </w:r>
    </w:p>
    <w:p w14:paraId="1B1ABB3F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电话：13854195598</w:t>
      </w:r>
    </w:p>
    <w:p w14:paraId="0D5B9843">
      <w:pPr>
        <w:ind w:firstLine="643" w:firstLineChars="200"/>
        <w:rPr>
          <w:rFonts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</w:rPr>
        <w:t>八、其他</w:t>
      </w:r>
    </w:p>
    <w:p w14:paraId="1B67C912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1.本项目无招标代理，不收取任何代理费和保证金。</w:t>
      </w:r>
    </w:p>
    <w:p w14:paraId="6C701EAB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2.公告中的时间均为北京时间。</w:t>
      </w:r>
    </w:p>
    <w:p w14:paraId="2C4E0B60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1652EDA7">
      <w:pPr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</w:p>
    <w:p w14:paraId="7C22DA4E"/>
    <w:sectPr>
      <w:footerReference r:id="rId3" w:type="default"/>
      <w:pgSz w:w="11906" w:h="16838"/>
      <w:pgMar w:top="1531" w:right="1701" w:bottom="1531" w:left="1701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EB1EB1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FFCFE78">
                          <w:pPr>
                            <w:pStyle w:val="3"/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t xml:space="preserve">第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fldChar w:fldCharType="separate"/>
                          </w:r>
                          <w:r>
                            <w:rPr>
                              <w:rFonts w:ascii="仿宋_GB2312" w:hAnsi="仿宋_GB2312" w:eastAsia="仿宋_GB2312" w:cs="仿宋_GB2312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t xml:space="preserve"> 页 共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fldChar w:fldCharType="separate"/>
                          </w:r>
                          <w:r>
                            <w:rPr>
                              <w:rFonts w:ascii="仿宋_GB2312" w:hAnsi="仿宋_GB2312" w:eastAsia="仿宋_GB2312" w:cs="仿宋_GB2312"/>
                            </w:rPr>
                            <w:t>2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FFCFE78">
                    <w:pPr>
                      <w:pStyle w:val="3"/>
                    </w:pPr>
                    <w:r>
                      <w:rPr>
                        <w:rFonts w:hint="eastAsia" w:ascii="仿宋_GB2312" w:hAnsi="仿宋_GB2312" w:eastAsia="仿宋_GB2312" w:cs="仿宋_GB2312"/>
                      </w:rPr>
                      <w:t xml:space="preserve">第 </w: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fldChar w:fldCharType="separate"/>
                    </w:r>
                    <w:r>
                      <w:rPr>
                        <w:rFonts w:ascii="仿宋_GB2312" w:hAnsi="仿宋_GB2312" w:eastAsia="仿宋_GB2312" w:cs="仿宋_GB2312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t xml:space="preserve"> 页 共 </w: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instrText xml:space="preserve"> NUMPAGES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fldChar w:fldCharType="separate"/>
                    </w:r>
                    <w:r>
                      <w:rPr>
                        <w:rFonts w:ascii="仿宋_GB2312" w:hAnsi="仿宋_GB2312" w:eastAsia="仿宋_GB2312" w:cs="仿宋_GB2312"/>
                      </w:rPr>
                      <w:t>2</w:t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34C2"/>
    <w:rsid w:val="00040B52"/>
    <w:rsid w:val="0004127E"/>
    <w:rsid w:val="000525BD"/>
    <w:rsid w:val="000948AF"/>
    <w:rsid w:val="000972FE"/>
    <w:rsid w:val="000A4499"/>
    <w:rsid w:val="000C196F"/>
    <w:rsid w:val="0012419F"/>
    <w:rsid w:val="00130302"/>
    <w:rsid w:val="00135AE5"/>
    <w:rsid w:val="001439F8"/>
    <w:rsid w:val="00144364"/>
    <w:rsid w:val="00157EB9"/>
    <w:rsid w:val="00170B74"/>
    <w:rsid w:val="001B4725"/>
    <w:rsid w:val="002069F9"/>
    <w:rsid w:val="00220753"/>
    <w:rsid w:val="00240D0E"/>
    <w:rsid w:val="002816EF"/>
    <w:rsid w:val="002C6C5D"/>
    <w:rsid w:val="002F36F0"/>
    <w:rsid w:val="00322F37"/>
    <w:rsid w:val="003512B4"/>
    <w:rsid w:val="003625DB"/>
    <w:rsid w:val="00383722"/>
    <w:rsid w:val="003A062D"/>
    <w:rsid w:val="003B394D"/>
    <w:rsid w:val="004026AA"/>
    <w:rsid w:val="004432C9"/>
    <w:rsid w:val="00446F90"/>
    <w:rsid w:val="00472E7B"/>
    <w:rsid w:val="004A1F9D"/>
    <w:rsid w:val="004E1A99"/>
    <w:rsid w:val="004E37A6"/>
    <w:rsid w:val="0051389B"/>
    <w:rsid w:val="005377A2"/>
    <w:rsid w:val="00590C17"/>
    <w:rsid w:val="005B6DA3"/>
    <w:rsid w:val="005E202A"/>
    <w:rsid w:val="005F3817"/>
    <w:rsid w:val="006B1C27"/>
    <w:rsid w:val="006D45B9"/>
    <w:rsid w:val="006E6533"/>
    <w:rsid w:val="006F134C"/>
    <w:rsid w:val="00703E27"/>
    <w:rsid w:val="00711E91"/>
    <w:rsid w:val="00736071"/>
    <w:rsid w:val="007360F8"/>
    <w:rsid w:val="00746EBE"/>
    <w:rsid w:val="007978B1"/>
    <w:rsid w:val="00797F4F"/>
    <w:rsid w:val="007C6C5D"/>
    <w:rsid w:val="007E4F98"/>
    <w:rsid w:val="007E578E"/>
    <w:rsid w:val="008010FC"/>
    <w:rsid w:val="00837BA7"/>
    <w:rsid w:val="00885B47"/>
    <w:rsid w:val="00897574"/>
    <w:rsid w:val="008B6521"/>
    <w:rsid w:val="008D0E81"/>
    <w:rsid w:val="008E6A64"/>
    <w:rsid w:val="008F3BEC"/>
    <w:rsid w:val="0090706C"/>
    <w:rsid w:val="00911166"/>
    <w:rsid w:val="0099637E"/>
    <w:rsid w:val="009C34C2"/>
    <w:rsid w:val="009E2427"/>
    <w:rsid w:val="00A00808"/>
    <w:rsid w:val="00A12C94"/>
    <w:rsid w:val="00A145ED"/>
    <w:rsid w:val="00A57FF6"/>
    <w:rsid w:val="00A62B30"/>
    <w:rsid w:val="00A741E8"/>
    <w:rsid w:val="00A90E48"/>
    <w:rsid w:val="00AA0168"/>
    <w:rsid w:val="00AC49CF"/>
    <w:rsid w:val="00AF01D8"/>
    <w:rsid w:val="00AF057A"/>
    <w:rsid w:val="00B0402D"/>
    <w:rsid w:val="00B311D3"/>
    <w:rsid w:val="00B7457A"/>
    <w:rsid w:val="00BA2ABA"/>
    <w:rsid w:val="00BD43DA"/>
    <w:rsid w:val="00BF13BD"/>
    <w:rsid w:val="00C56A58"/>
    <w:rsid w:val="00C605F3"/>
    <w:rsid w:val="00CC3B96"/>
    <w:rsid w:val="00D0325B"/>
    <w:rsid w:val="00D04BC0"/>
    <w:rsid w:val="00D3649E"/>
    <w:rsid w:val="00D85371"/>
    <w:rsid w:val="00D968B6"/>
    <w:rsid w:val="00DA042B"/>
    <w:rsid w:val="00DD183B"/>
    <w:rsid w:val="00DE2C8A"/>
    <w:rsid w:val="00DE41C4"/>
    <w:rsid w:val="00DF726D"/>
    <w:rsid w:val="00E31799"/>
    <w:rsid w:val="00E41A8F"/>
    <w:rsid w:val="00E50852"/>
    <w:rsid w:val="00E665B3"/>
    <w:rsid w:val="00E67C15"/>
    <w:rsid w:val="00E855B8"/>
    <w:rsid w:val="00E96E0F"/>
    <w:rsid w:val="00EA092A"/>
    <w:rsid w:val="00EE0EBE"/>
    <w:rsid w:val="00F532CA"/>
    <w:rsid w:val="00F60EE8"/>
    <w:rsid w:val="00F83484"/>
    <w:rsid w:val="00F927D1"/>
    <w:rsid w:val="00FC51CE"/>
    <w:rsid w:val="05340E11"/>
    <w:rsid w:val="132B070F"/>
    <w:rsid w:val="1B441A76"/>
    <w:rsid w:val="24272503"/>
    <w:rsid w:val="2DF80160"/>
    <w:rsid w:val="388F306A"/>
    <w:rsid w:val="39B83E62"/>
    <w:rsid w:val="3BA426BB"/>
    <w:rsid w:val="4CBC576D"/>
    <w:rsid w:val="55F1436E"/>
    <w:rsid w:val="56B2028E"/>
    <w:rsid w:val="593B02BA"/>
    <w:rsid w:val="5B4C4EF5"/>
    <w:rsid w:val="5E24552A"/>
    <w:rsid w:val="5F86249D"/>
    <w:rsid w:val="5FE02A0A"/>
    <w:rsid w:val="69025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glossaryDocument" Target="glossary/document.xml"/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0CDF0AA161F74CB580A4F288300E5CA4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3FFBF98F-7209-4BA3-91F5-417B26C59736}"/>
      </w:docPartPr>
      <w:docPartBody>
        <w:p w14:paraId="4C14EA6E">
          <w:pPr>
            <w:pStyle w:val="4"/>
          </w:pPr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bordersDoNotSurroundHeader w:val="1"/>
  <w:bordersDoNotSurroundFooter w:val="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C85"/>
    <w:rsid w:val="00033539"/>
    <w:rsid w:val="00047F6E"/>
    <w:rsid w:val="00085372"/>
    <w:rsid w:val="000D3F9B"/>
    <w:rsid w:val="000D7AB4"/>
    <w:rsid w:val="000F439E"/>
    <w:rsid w:val="00142A3C"/>
    <w:rsid w:val="00197E74"/>
    <w:rsid w:val="001B4280"/>
    <w:rsid w:val="001B5C1E"/>
    <w:rsid w:val="00212439"/>
    <w:rsid w:val="00245960"/>
    <w:rsid w:val="00277E0B"/>
    <w:rsid w:val="00336B99"/>
    <w:rsid w:val="00491984"/>
    <w:rsid w:val="0051703D"/>
    <w:rsid w:val="00561B21"/>
    <w:rsid w:val="005F5446"/>
    <w:rsid w:val="00613C59"/>
    <w:rsid w:val="006251C9"/>
    <w:rsid w:val="00635302"/>
    <w:rsid w:val="006C168C"/>
    <w:rsid w:val="007A281E"/>
    <w:rsid w:val="007C7040"/>
    <w:rsid w:val="007F2F7B"/>
    <w:rsid w:val="00836D31"/>
    <w:rsid w:val="008E7C2A"/>
    <w:rsid w:val="008E7DE9"/>
    <w:rsid w:val="008F5725"/>
    <w:rsid w:val="008F6629"/>
    <w:rsid w:val="00946790"/>
    <w:rsid w:val="00985053"/>
    <w:rsid w:val="009871B9"/>
    <w:rsid w:val="009A2C85"/>
    <w:rsid w:val="009F0172"/>
    <w:rsid w:val="009F40E8"/>
    <w:rsid w:val="00A45AEC"/>
    <w:rsid w:val="00AF3FFF"/>
    <w:rsid w:val="00C45F45"/>
    <w:rsid w:val="00C6720D"/>
    <w:rsid w:val="00D52023"/>
    <w:rsid w:val="00DC74D2"/>
    <w:rsid w:val="00E03D16"/>
    <w:rsid w:val="00E34721"/>
    <w:rsid w:val="00E36630"/>
    <w:rsid w:val="00E571FF"/>
    <w:rsid w:val="00E63A7D"/>
    <w:rsid w:val="00EC1695"/>
    <w:rsid w:val="00FC3746"/>
    <w:rsid w:val="00FE6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1" w:name="Default Paragraph Font"/>
    <w:lsdException w:qFormat="1" w:uiPriority="99" w:name="Normal Table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0CDF0AA161F74CB580A4F288300E5CA4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2</Pages>
  <Words>578</Words>
  <Characters>643</Characters>
  <Lines>4</Lines>
  <Paragraphs>1</Paragraphs>
  <TotalTime>12</TotalTime>
  <ScaleCrop>false</ScaleCrop>
  <LinksUpToDate>false</LinksUpToDate>
  <CharactersWithSpaces>647</CharactersWithSpaces>
  <Application>WPS Office_12.1.0.28022_F1E327BC-269C-435d-A152-05C5408002CA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2025-10-09T02:51:00Z</dcterms:created>
  <dc:creator>Administrator</dc:creator>
  <cp:lastModifiedBy>张力</cp:lastModifiedBy>
  <cp:lastPrinted>2025-12-19T07:38:00Z</cp:lastPrinted>
  <dcterms:modified xsi:type="dcterms:W3CDTF">2026-08-13T01:46:15Z</dcterms:modified>
  <cp:revision>82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eyJoZGlkIjoiYjE0YzNkYzMyYzFmZTYzZmRhMTg4MTMzYmE1YjIyZGMiLCJ1c2VySWQiOiIxODY1MTQ0ODIwIn0=</vt:lpwstr>
  </property>
  <property fmtid="{D5CDD505-2E9C-101B-9397-08002B2CF9AE}" pid="3" name="KSOProductBuildVer">
    <vt:lpwstr>2052-12.1.0.28022</vt:lpwstr>
  </property>
  <property fmtid="{D5CDD505-2E9C-101B-9397-08002B2CF9AE}" pid="4" name="ICV">
    <vt:lpwstr>24A54F8181E544898C207449C73072EF_12</vt:lpwstr>
  </property>
</Properties>
</file>