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3A61D">
      <w:pPr>
        <w:ind w:firstLine="643" w:firstLineChars="200"/>
        <w:jc w:val="cente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采购公告</w:t>
      </w:r>
    </w:p>
    <w:p w14:paraId="1DB98214">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一、项目概况</w:t>
      </w:r>
    </w:p>
    <w:p w14:paraId="0A0F582E">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根据生产经营业务需求，山东建勘集团有限公司（简称“山东建勘”）开展相关采购活动。</w:t>
      </w:r>
    </w:p>
    <w:p w14:paraId="0EAA5F3F">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二、项目基本情况</w:t>
      </w:r>
    </w:p>
    <w:tbl>
      <w:tblPr>
        <w:tblStyle w:val="3"/>
        <w:tblW w:w="8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
        <w:gridCol w:w="1862"/>
        <w:gridCol w:w="6115"/>
      </w:tblGrid>
      <w:tr w14:paraId="201D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2708985E">
            <w:pPr>
              <w:jc w:val="center"/>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1</w:t>
            </w:r>
          </w:p>
        </w:tc>
        <w:tc>
          <w:tcPr>
            <w:tcW w:w="1862" w:type="dxa"/>
            <w:vAlign w:val="center"/>
          </w:tcPr>
          <w:p w14:paraId="633E3AAF">
            <w:pPr>
              <w:jc w:val="center"/>
              <w:rPr>
                <w:rFonts w:hint="eastAsia" w:ascii="仿宋_GB2312" w:hAnsi="仿宋_GB2312" w:eastAsia="仿宋_GB2312" w:cs="仿宋_GB2312"/>
                <w:color w:val="000000" w:themeColor="text1"/>
                <w:kern w:val="0"/>
                <w:sz w:val="28"/>
                <w:szCs w:val="28"/>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en-US" w:eastAsia="zh-CN" w:bidi="ar"/>
                <w14:textFill>
                  <w14:solidFill>
                    <w14:schemeClr w14:val="tx1"/>
                  </w14:solidFill>
                </w14:textFill>
              </w:rPr>
              <w:t>项目名称</w:t>
            </w:r>
          </w:p>
        </w:tc>
        <w:tc>
          <w:tcPr>
            <w:tcW w:w="6115" w:type="dxa"/>
            <w:shd w:val="clear" w:color="auto" w:fill="auto"/>
            <w:vAlign w:val="top"/>
          </w:tcPr>
          <w:p w14:paraId="206E6C40">
            <w:pPr>
              <w:jc w:val="center"/>
              <w:rPr>
                <w:rFonts w:hint="default" w:ascii="仿宋_GB2312" w:hAnsi="仿宋_GB2312" w:eastAsia="仿宋_GB2312" w:cs="仿宋_GB2312"/>
                <w:color w:val="000000" w:themeColor="text1"/>
                <w:kern w:val="0"/>
                <w:sz w:val="28"/>
                <w:szCs w:val="28"/>
                <w:highlight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en-US" w:eastAsia="zh-CN" w:bidi="ar"/>
                <w14:textFill>
                  <w14:solidFill>
                    <w14:schemeClr w14:val="tx1"/>
                  </w14:solidFill>
                </w14:textFill>
              </w:rPr>
              <w:t xml:space="preserve">山东省济南市中心城区雨污合流管网改造和城市内涝治理腊山河与兴济河排水分区PPP项目基坑监测采购 </w:t>
            </w:r>
          </w:p>
        </w:tc>
      </w:tr>
      <w:tr w14:paraId="1149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5787F868">
            <w:pPr>
              <w:jc w:val="center"/>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2</w:t>
            </w:r>
          </w:p>
        </w:tc>
        <w:tc>
          <w:tcPr>
            <w:tcW w:w="1862" w:type="dxa"/>
            <w:vAlign w:val="center"/>
          </w:tcPr>
          <w:p w14:paraId="677A8309">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项目地点</w:t>
            </w:r>
          </w:p>
        </w:tc>
        <w:tc>
          <w:tcPr>
            <w:tcW w:w="6115" w:type="dxa"/>
            <w:vAlign w:val="center"/>
          </w:tcPr>
          <w:p w14:paraId="4DA3C268">
            <w:pPr>
              <w:jc w:val="center"/>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color w:val="000000" w:themeColor="text1"/>
                <w:kern w:val="0"/>
                <w:sz w:val="28"/>
                <w:szCs w:val="28"/>
                <w:highlight w:val="none"/>
                <w:lang w:val="en-US" w:eastAsia="zh-CN" w:bidi="ar"/>
                <w14:textFill>
                  <w14:solidFill>
                    <w14:schemeClr w14:val="tx1"/>
                  </w14:solidFill>
                </w14:textFill>
              </w:rPr>
              <w:t>济南市槐荫区小清河南路附近</w:t>
            </w:r>
          </w:p>
        </w:tc>
      </w:tr>
      <w:tr w14:paraId="45BE4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05B31EA5">
            <w:pPr>
              <w:jc w:val="center"/>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3</w:t>
            </w:r>
          </w:p>
        </w:tc>
        <w:tc>
          <w:tcPr>
            <w:tcW w:w="1862" w:type="dxa"/>
            <w:vAlign w:val="center"/>
          </w:tcPr>
          <w:p w14:paraId="1AC74334">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项目编号</w:t>
            </w:r>
          </w:p>
        </w:tc>
        <w:tc>
          <w:tcPr>
            <w:tcW w:w="6115" w:type="dxa"/>
            <w:vAlign w:val="center"/>
          </w:tcPr>
          <w:p w14:paraId="67CAB24A">
            <w:pPr>
              <w:jc w:val="center"/>
              <w:rPr>
                <w:rFonts w:hint="default"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2026-SDJK-CH1-监-0037</w:t>
            </w:r>
          </w:p>
        </w:tc>
      </w:tr>
      <w:tr w14:paraId="68543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4CBD500E">
            <w:pPr>
              <w:jc w:val="center"/>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4</w:t>
            </w:r>
          </w:p>
        </w:tc>
        <w:tc>
          <w:tcPr>
            <w:tcW w:w="1862" w:type="dxa"/>
            <w:vAlign w:val="center"/>
          </w:tcPr>
          <w:p w14:paraId="4CE14B69">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采购类别</w:t>
            </w:r>
          </w:p>
        </w:tc>
        <w:sdt>
          <w:sdtPr>
            <w:rPr>
              <w:rFonts w:hint="eastAsia" w:ascii="仿宋_GB2312" w:hAnsi="仿宋_GB2312" w:eastAsia="仿宋_GB2312" w:cs="仿宋_GB2312"/>
              <w:kern w:val="2"/>
              <w:sz w:val="28"/>
              <w:szCs w:val="28"/>
              <w:highlight w:val="none"/>
              <w:lang w:val="en-US" w:eastAsia="zh-CN" w:bidi="ar-SA"/>
            </w:rPr>
            <w:id w:val="147469016"/>
            <w:lock w:val="sdtLocked"/>
            <w:placeholder>
              <w:docPart w:val="{a2306a90-dede-4fea-94d5-157e49508fa6}"/>
            </w:placeholder>
            <w15:color w:val="75BD42"/>
            <w:comboBox>
              <w:listItem w:displayText="选择一项。" w:value="选择一项。"/>
              <w:listItem w:displayText="材料物资类" w:value="材料物资类"/>
              <w:listItem w:displayText="分项劳务类" w:value="分项劳务类"/>
              <w:listItem w:displayText="仪器设备类" w:value="仪器设备类"/>
              <w:listItem w:displayText="检测、监测、试验类" w:value="检测、监测、试验类"/>
              <w:listItem w:displayText="其他类" w:value="其他类"/>
            </w:comboBox>
          </w:sdtPr>
          <w:sdtEndPr>
            <w:rPr>
              <w:rFonts w:hint="eastAsia" w:ascii="仿宋_GB2312" w:hAnsi="仿宋_GB2312" w:eastAsia="仿宋_GB2312" w:cs="仿宋_GB2312"/>
              <w:kern w:val="2"/>
              <w:sz w:val="28"/>
              <w:szCs w:val="28"/>
              <w:highlight w:val="none"/>
              <w:lang w:val="en-US" w:eastAsia="zh-CN" w:bidi="ar-SA"/>
            </w:rPr>
          </w:sdtEndPr>
          <w:sdtContent>
            <w:tc>
              <w:tcPr>
                <w:tcW w:w="6115" w:type="dxa"/>
                <w:vAlign w:val="center"/>
              </w:tcPr>
              <w:p w14:paraId="1AA7A789">
                <w:pPr>
                  <w:jc w:val="center"/>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分项劳务类</w:t>
                </w:r>
              </w:p>
            </w:tc>
          </w:sdtContent>
        </w:sdt>
      </w:tr>
      <w:tr w14:paraId="6DD1A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Merge w:val="restart"/>
            <w:vAlign w:val="center"/>
          </w:tcPr>
          <w:p w14:paraId="45B5EAF9">
            <w:pPr>
              <w:jc w:val="center"/>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5</w:t>
            </w:r>
          </w:p>
        </w:tc>
        <w:tc>
          <w:tcPr>
            <w:tcW w:w="1862" w:type="dxa"/>
            <w:vMerge w:val="restart"/>
            <w:vAlign w:val="center"/>
          </w:tcPr>
          <w:p w14:paraId="6E79FC8F">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采购内容</w:t>
            </w:r>
          </w:p>
        </w:tc>
        <w:tc>
          <w:tcPr>
            <w:tcW w:w="6115" w:type="dxa"/>
            <w:vAlign w:val="center"/>
          </w:tcPr>
          <w:p w14:paraId="1EAC0992">
            <w:pPr>
              <w:keepNext w:val="0"/>
              <w:keepLines w:val="0"/>
              <w:pageBreakBefore w:val="0"/>
              <w:widowControl w:val="0"/>
              <w:kinsoku/>
              <w:wordWrap/>
              <w:overflowPunct/>
              <w:topLinePunct w:val="0"/>
              <w:autoSpaceDE/>
              <w:autoSpaceDN/>
              <w:bidi w:val="0"/>
              <w:adjustRightInd/>
              <w:snapToGrid/>
              <w:jc w:val="left"/>
              <w:textAlignment w:val="auto"/>
              <w:rPr>
                <w:rFonts w:hint="default"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color w:val="000000" w:themeColor="text1"/>
                <w:kern w:val="0"/>
                <w:sz w:val="28"/>
                <w:szCs w:val="28"/>
                <w:highlight w:val="none"/>
                <w:lang w:val="en-US" w:eastAsia="zh-CN" w:bidi="ar"/>
                <w14:textFill>
                  <w14:solidFill>
                    <w14:schemeClr w14:val="tx1"/>
                  </w14:solidFill>
                </w14:textFill>
              </w:rPr>
              <w:t>基坑监测相关工作。</w:t>
            </w:r>
          </w:p>
        </w:tc>
      </w:tr>
      <w:tr w14:paraId="430F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Merge w:val="continue"/>
            <w:vAlign w:val="center"/>
          </w:tcPr>
          <w:p w14:paraId="36AAF24E">
            <w:pPr>
              <w:jc w:val="center"/>
              <w:rPr>
                <w:rFonts w:hint="eastAsia" w:ascii="仿宋_GB2312" w:hAnsi="仿宋_GB2312" w:eastAsia="仿宋_GB2312" w:cs="仿宋_GB2312"/>
                <w:b/>
                <w:bCs/>
                <w:sz w:val="28"/>
                <w:szCs w:val="28"/>
                <w:vertAlign w:val="baseline"/>
                <w:lang w:val="en-US" w:eastAsia="zh-CN"/>
              </w:rPr>
            </w:pPr>
          </w:p>
        </w:tc>
        <w:tc>
          <w:tcPr>
            <w:tcW w:w="1862" w:type="dxa"/>
            <w:vMerge w:val="continue"/>
            <w:vAlign w:val="center"/>
          </w:tcPr>
          <w:p w14:paraId="31C77847">
            <w:pPr>
              <w:jc w:val="center"/>
              <w:rPr>
                <w:rFonts w:hint="eastAsia" w:ascii="仿宋_GB2312" w:hAnsi="仿宋_GB2312" w:eastAsia="仿宋_GB2312" w:cs="仿宋_GB2312"/>
                <w:sz w:val="28"/>
                <w:szCs w:val="28"/>
                <w:lang w:val="en-US" w:eastAsia="zh-CN"/>
              </w:rPr>
            </w:pPr>
          </w:p>
        </w:tc>
        <w:tc>
          <w:tcPr>
            <w:tcW w:w="6115" w:type="dxa"/>
            <w:vAlign w:val="center"/>
          </w:tcPr>
          <w:p w14:paraId="3F0938A9">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color w:val="000000" w:themeColor="text1"/>
                <w:kern w:val="0"/>
                <w:sz w:val="28"/>
                <w:szCs w:val="28"/>
                <w:highlight w:val="none"/>
                <w:lang w:val="en-US" w:eastAsia="zh-CN" w:bidi="ar"/>
                <w14:textFill>
                  <w14:solidFill>
                    <w14:schemeClr w14:val="tx1"/>
                  </w14:solidFill>
                </w14:textFill>
              </w:rPr>
              <w:t>详细采购信息,登录报价平台后详见询价文件。</w:t>
            </w:r>
          </w:p>
        </w:tc>
      </w:tr>
      <w:tr w14:paraId="14A4E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shd w:val="clear" w:color="auto" w:fill="auto"/>
            <w:vAlign w:val="center"/>
          </w:tcPr>
          <w:p w14:paraId="791352E8">
            <w:pPr>
              <w:jc w:val="center"/>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sz w:val="28"/>
                <w:szCs w:val="28"/>
                <w:vertAlign w:val="baseline"/>
                <w:lang w:val="en-US" w:eastAsia="zh-CN"/>
              </w:rPr>
              <w:t>6</w:t>
            </w:r>
          </w:p>
        </w:tc>
        <w:tc>
          <w:tcPr>
            <w:tcW w:w="1862" w:type="dxa"/>
            <w:shd w:val="clear" w:color="auto" w:fill="auto"/>
            <w:vAlign w:val="center"/>
          </w:tcPr>
          <w:p w14:paraId="2F0420B6">
            <w:pPr>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采购方式</w:t>
            </w:r>
          </w:p>
        </w:tc>
        <w:tc>
          <w:tcPr>
            <w:tcW w:w="6115" w:type="dxa"/>
            <w:shd w:val="clear" w:color="auto" w:fill="auto"/>
            <w:vAlign w:val="center"/>
          </w:tcPr>
          <w:p w14:paraId="24E38B99">
            <w:pPr>
              <w:jc w:val="center"/>
              <w:rPr>
                <w:rFonts w:hint="default" w:ascii="仿宋_GB2312" w:hAnsi="仿宋_GB2312" w:eastAsia="仿宋_GB2312" w:cs="仿宋_GB2312"/>
                <w:b/>
                <w:bCs/>
                <w:kern w:val="2"/>
                <w:sz w:val="28"/>
                <w:szCs w:val="28"/>
                <w:vertAlign w:val="baseline"/>
                <w:lang w:val="en-US" w:eastAsia="zh-CN" w:bidi="ar-SA"/>
              </w:rPr>
            </w:pPr>
            <w:r>
              <w:rPr>
                <w:rFonts w:hint="eastAsia" w:ascii="仿宋_GB2312" w:hAnsi="仿宋_GB2312" w:eastAsia="仿宋_GB2312" w:cs="仿宋_GB2312"/>
                <w:sz w:val="28"/>
                <w:szCs w:val="28"/>
                <w:lang w:val="en-US" w:eastAsia="zh-CN"/>
              </w:rPr>
              <w:t>询比采购</w:t>
            </w:r>
          </w:p>
        </w:tc>
      </w:tr>
    </w:tbl>
    <w:p w14:paraId="05D0ED79">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三、报价人资格要求</w:t>
      </w:r>
    </w:p>
    <w:p w14:paraId="440E3D3D">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1.供应商需在中华人民共和国境内，具备独立承担民事责任能力的法律主体，具备相应的业务能力。</w:t>
      </w:r>
    </w:p>
    <w:p w14:paraId="0119D5A9">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2.供应商应</w:t>
      </w:r>
      <w:r>
        <w:rPr>
          <w:rFonts w:hint="eastAsia" w:ascii="仿宋_GB2312" w:hAnsi="仿宋_GB2312" w:eastAsia="仿宋_GB2312" w:cs="仿宋_GB2312"/>
          <w:sz w:val="32"/>
          <w:szCs w:val="32"/>
          <w:lang w:eastAsia="zh-CN"/>
        </w:rPr>
        <w:t>录入山东建勘</w:t>
      </w:r>
      <w:r>
        <w:rPr>
          <w:rFonts w:hint="eastAsia" w:ascii="仿宋_GB2312" w:hAnsi="仿宋_GB2312" w:eastAsia="仿宋_GB2312" w:cs="仿宋_GB2312"/>
          <w:sz w:val="32"/>
          <w:szCs w:val="32"/>
        </w:rPr>
        <w:t>供应商库</w:t>
      </w:r>
      <w:r>
        <w:rPr>
          <w:rFonts w:hint="eastAsia" w:ascii="仿宋_GB2312" w:hAnsi="仿宋_GB2312" w:eastAsia="仿宋_GB2312" w:cs="仿宋_GB2312"/>
          <w:sz w:val="32"/>
          <w:szCs w:val="32"/>
          <w:lang w:eastAsia="zh-CN"/>
        </w:rPr>
        <w:t>（供应商入库成功后，可获取账号登录查看采购文件，进行网上报价）。</w:t>
      </w:r>
    </w:p>
    <w:p w14:paraId="6E5315F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3.本项目不接受联合体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不允许转包、分包。</w:t>
      </w:r>
    </w:p>
    <w:p w14:paraId="187E2822">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四、询价文件的获取</w:t>
      </w:r>
    </w:p>
    <w:p w14:paraId="5E62E57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凡有意参加报价的供应商，凭供应商账号登录山东建勘综合信息管理系统查看询价文件，进行报价。</w:t>
      </w:r>
    </w:p>
    <w:p w14:paraId="21F55862">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五、报价文件提交</w:t>
      </w:r>
    </w:p>
    <w:p w14:paraId="7D84402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1.报价文件提交的截止时间为2026年8月14日10时   00分，报价人应在截止时间前登录山东建勘综合信息管理系</w:t>
      </w:r>
      <w:r>
        <w:rPr>
          <w:rFonts w:hint="eastAsia" w:ascii="仿宋_GB2312" w:hAnsi="仿宋_GB2312" w:eastAsia="仿宋_GB2312" w:cs="仿宋_GB2312"/>
          <w:sz w:val="32"/>
          <w:szCs w:val="32"/>
          <w:lang w:val="en-US" w:eastAsia="zh-CN"/>
        </w:rPr>
        <w:t>统报价，提交电子报价文件。此时间截止后，系统关闭，供应商无法提交报价。</w:t>
      </w:r>
      <w:bookmarkStart w:id="0" w:name="_GoBack"/>
      <w:bookmarkEnd w:id="0"/>
    </w:p>
    <w:p w14:paraId="4698A350">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本项目采用网上</w:t>
      </w:r>
      <w:r>
        <w:rPr>
          <w:rFonts w:hint="eastAsia" w:ascii="仿宋_GB2312" w:hAnsi="仿宋_GB2312" w:eastAsia="仿宋_GB2312" w:cs="仿宋_GB2312"/>
          <w:sz w:val="32"/>
          <w:szCs w:val="32"/>
          <w:lang w:eastAsia="zh-CN"/>
        </w:rPr>
        <w:t>系统</w:t>
      </w:r>
      <w:r>
        <w:rPr>
          <w:rFonts w:hint="eastAsia" w:ascii="仿宋_GB2312" w:hAnsi="仿宋_GB2312" w:eastAsia="仿宋_GB2312" w:cs="仿宋_GB2312"/>
          <w:sz w:val="32"/>
          <w:szCs w:val="32"/>
        </w:rPr>
        <w:t>开标，</w:t>
      </w:r>
      <w:r>
        <w:rPr>
          <w:rFonts w:hint="eastAsia" w:ascii="仿宋_GB2312" w:hAnsi="仿宋_GB2312" w:eastAsia="仿宋_GB2312" w:cs="仿宋_GB2312"/>
          <w:sz w:val="32"/>
          <w:szCs w:val="32"/>
          <w:lang w:eastAsia="zh-CN"/>
        </w:rPr>
        <w:t>报价</w:t>
      </w:r>
      <w:r>
        <w:rPr>
          <w:rFonts w:hint="eastAsia" w:ascii="仿宋_GB2312" w:hAnsi="仿宋_GB2312" w:eastAsia="仿宋_GB2312" w:cs="仿宋_GB2312"/>
          <w:sz w:val="32"/>
          <w:szCs w:val="32"/>
        </w:rPr>
        <w:t>人无需到现场</w:t>
      </w:r>
      <w:r>
        <w:rPr>
          <w:rFonts w:hint="eastAsia" w:ascii="仿宋_GB2312" w:hAnsi="仿宋_GB2312" w:eastAsia="仿宋_GB2312" w:cs="仿宋_GB2312"/>
          <w:sz w:val="32"/>
          <w:szCs w:val="32"/>
          <w:lang w:eastAsia="zh-CN"/>
        </w:rPr>
        <w:t>。</w:t>
      </w:r>
    </w:p>
    <w:p w14:paraId="66757044">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六、发布公告的平台</w:t>
      </w:r>
    </w:p>
    <w:p w14:paraId="36375355">
      <w:pPr>
        <w:ind w:firstLine="640" w:firstLineChars="200"/>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lang w:eastAsia="zh-CN"/>
        </w:rPr>
        <w:t>山东建勘官网（http://www.sdjiankan.com/）。</w:t>
      </w:r>
    </w:p>
    <w:p w14:paraId="07900B45">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七、联系方式</w:t>
      </w:r>
    </w:p>
    <w:p w14:paraId="3AC2CED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采购人：山东建勘集团有限公司</w:t>
      </w:r>
      <w:r>
        <w:rPr>
          <w:rFonts w:hint="eastAsia" w:ascii="仿宋_GB2312" w:hAnsi="仿宋_GB2312" w:eastAsia="仿宋_GB2312" w:cs="仿宋_GB2312"/>
          <w:sz w:val="32"/>
          <w:szCs w:val="32"/>
          <w:lang w:val="en-US" w:eastAsia="zh-CN"/>
        </w:rPr>
        <w:tab/>
      </w:r>
    </w:p>
    <w:p w14:paraId="4590A9C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地址：济南市天桥区无影山西路686号</w:t>
      </w:r>
      <w:r>
        <w:rPr>
          <w:rFonts w:hint="eastAsia" w:ascii="仿宋_GB2312" w:hAnsi="仿宋_GB2312" w:eastAsia="仿宋_GB2312" w:cs="仿宋_GB2312"/>
          <w:sz w:val="32"/>
          <w:szCs w:val="32"/>
          <w:lang w:val="en-US" w:eastAsia="zh-CN"/>
        </w:rPr>
        <w:tab/>
      </w:r>
    </w:p>
    <w:p w14:paraId="7A4EE1A5">
      <w:pPr>
        <w:ind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联系人:  国经理  牛工 </w:t>
      </w:r>
    </w:p>
    <w:p w14:paraId="44762AD7">
      <w:pPr>
        <w:ind w:firstLine="640" w:firstLineChars="200"/>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电话： 15953174163  0531-85821278</w:t>
      </w:r>
    </w:p>
    <w:p w14:paraId="0B3F1884">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八、其他</w:t>
      </w:r>
    </w:p>
    <w:p w14:paraId="759D359B">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1.本项目无招标代理，不收取任何代理费和保证金。</w:t>
      </w:r>
    </w:p>
    <w:p w14:paraId="174C50B0">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2.公告中的时间均为北京时间。</w:t>
      </w:r>
    </w:p>
    <w:p w14:paraId="55F5757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zZjI5MWVjOGQ5ZWI0YTg5Y2ZjZDc3MmIxZmQwYzEifQ=="/>
  </w:docVars>
  <w:rsids>
    <w:rsidRoot w:val="051C18AB"/>
    <w:rsid w:val="00D63A11"/>
    <w:rsid w:val="02066395"/>
    <w:rsid w:val="03B10EED"/>
    <w:rsid w:val="051C18AB"/>
    <w:rsid w:val="076C41B5"/>
    <w:rsid w:val="07B820F3"/>
    <w:rsid w:val="0857664A"/>
    <w:rsid w:val="0A6C1EFB"/>
    <w:rsid w:val="0A7302D5"/>
    <w:rsid w:val="0C967564"/>
    <w:rsid w:val="0D63594E"/>
    <w:rsid w:val="0DAC6388"/>
    <w:rsid w:val="0DB5097C"/>
    <w:rsid w:val="0DED6283"/>
    <w:rsid w:val="0E4A41B2"/>
    <w:rsid w:val="0F1113DA"/>
    <w:rsid w:val="0F135944"/>
    <w:rsid w:val="0FA11639"/>
    <w:rsid w:val="0FDB4726"/>
    <w:rsid w:val="10042CED"/>
    <w:rsid w:val="10E23284"/>
    <w:rsid w:val="12A13315"/>
    <w:rsid w:val="12A45331"/>
    <w:rsid w:val="12AC76F8"/>
    <w:rsid w:val="12E84200"/>
    <w:rsid w:val="15917A23"/>
    <w:rsid w:val="161E5390"/>
    <w:rsid w:val="162715EA"/>
    <w:rsid w:val="16E73B9A"/>
    <w:rsid w:val="189E74FF"/>
    <w:rsid w:val="190C4D71"/>
    <w:rsid w:val="194D1260"/>
    <w:rsid w:val="199944A6"/>
    <w:rsid w:val="19DF35BA"/>
    <w:rsid w:val="1A8A49C3"/>
    <w:rsid w:val="1A937147"/>
    <w:rsid w:val="1B0B73F6"/>
    <w:rsid w:val="1B79633D"/>
    <w:rsid w:val="1CC02DE3"/>
    <w:rsid w:val="1E911BEF"/>
    <w:rsid w:val="1F3676DE"/>
    <w:rsid w:val="204558A5"/>
    <w:rsid w:val="20832F13"/>
    <w:rsid w:val="238A10B4"/>
    <w:rsid w:val="239C690A"/>
    <w:rsid w:val="23DD2D7F"/>
    <w:rsid w:val="23ED7731"/>
    <w:rsid w:val="24F66C50"/>
    <w:rsid w:val="250C3C2F"/>
    <w:rsid w:val="25103203"/>
    <w:rsid w:val="25206D5C"/>
    <w:rsid w:val="25695481"/>
    <w:rsid w:val="259721E1"/>
    <w:rsid w:val="25CB3C39"/>
    <w:rsid w:val="266D3BB0"/>
    <w:rsid w:val="280C22E7"/>
    <w:rsid w:val="29634188"/>
    <w:rsid w:val="2B8E2DAA"/>
    <w:rsid w:val="2DE26B18"/>
    <w:rsid w:val="2E7B72D6"/>
    <w:rsid w:val="2F2D05FC"/>
    <w:rsid w:val="2F771332"/>
    <w:rsid w:val="2FCA5FB8"/>
    <w:rsid w:val="30DC4F4C"/>
    <w:rsid w:val="31387D08"/>
    <w:rsid w:val="320656B6"/>
    <w:rsid w:val="32D7523F"/>
    <w:rsid w:val="33C331C5"/>
    <w:rsid w:val="33F70D2E"/>
    <w:rsid w:val="34315513"/>
    <w:rsid w:val="34733E19"/>
    <w:rsid w:val="348A2F11"/>
    <w:rsid w:val="356279EA"/>
    <w:rsid w:val="35CD0C24"/>
    <w:rsid w:val="36DA0180"/>
    <w:rsid w:val="379E4562"/>
    <w:rsid w:val="38EC1352"/>
    <w:rsid w:val="399802BB"/>
    <w:rsid w:val="39D55053"/>
    <w:rsid w:val="3B293484"/>
    <w:rsid w:val="3B915D39"/>
    <w:rsid w:val="3F577E93"/>
    <w:rsid w:val="3F7A66FA"/>
    <w:rsid w:val="3FDE5C0F"/>
    <w:rsid w:val="40A1685F"/>
    <w:rsid w:val="419E03C1"/>
    <w:rsid w:val="41BE6D4A"/>
    <w:rsid w:val="41C127D4"/>
    <w:rsid w:val="41C23B47"/>
    <w:rsid w:val="4215418D"/>
    <w:rsid w:val="42A47894"/>
    <w:rsid w:val="42DD6902"/>
    <w:rsid w:val="42EE306D"/>
    <w:rsid w:val="43903704"/>
    <w:rsid w:val="4467501D"/>
    <w:rsid w:val="44717904"/>
    <w:rsid w:val="44C05803"/>
    <w:rsid w:val="45062140"/>
    <w:rsid w:val="45F7384D"/>
    <w:rsid w:val="463E3B5B"/>
    <w:rsid w:val="46517D2F"/>
    <w:rsid w:val="488E4721"/>
    <w:rsid w:val="48EF5465"/>
    <w:rsid w:val="48F86243"/>
    <w:rsid w:val="493F50A3"/>
    <w:rsid w:val="499B5FB0"/>
    <w:rsid w:val="49C764BA"/>
    <w:rsid w:val="49F37397"/>
    <w:rsid w:val="4A4C6847"/>
    <w:rsid w:val="4BB93632"/>
    <w:rsid w:val="4D2C71A7"/>
    <w:rsid w:val="4E7D7917"/>
    <w:rsid w:val="4EBA7468"/>
    <w:rsid w:val="4FC4066F"/>
    <w:rsid w:val="514F648E"/>
    <w:rsid w:val="51E448D6"/>
    <w:rsid w:val="52E87681"/>
    <w:rsid w:val="54157CAF"/>
    <w:rsid w:val="543302F9"/>
    <w:rsid w:val="56CE64B1"/>
    <w:rsid w:val="581D7A74"/>
    <w:rsid w:val="593E31E5"/>
    <w:rsid w:val="595520C7"/>
    <w:rsid w:val="59A260AB"/>
    <w:rsid w:val="59CF4F0F"/>
    <w:rsid w:val="5A52259F"/>
    <w:rsid w:val="5B351E87"/>
    <w:rsid w:val="5B7A630F"/>
    <w:rsid w:val="5BA2641E"/>
    <w:rsid w:val="5BB169F6"/>
    <w:rsid w:val="5FCD57DA"/>
    <w:rsid w:val="61DB351F"/>
    <w:rsid w:val="621E0127"/>
    <w:rsid w:val="63257EFC"/>
    <w:rsid w:val="63293771"/>
    <w:rsid w:val="633A16C2"/>
    <w:rsid w:val="63C67212"/>
    <w:rsid w:val="64763432"/>
    <w:rsid w:val="64794284"/>
    <w:rsid w:val="64EC2CA8"/>
    <w:rsid w:val="65B15711"/>
    <w:rsid w:val="664871B5"/>
    <w:rsid w:val="68116593"/>
    <w:rsid w:val="69DE3DEE"/>
    <w:rsid w:val="69E403F2"/>
    <w:rsid w:val="6A465F20"/>
    <w:rsid w:val="6B441738"/>
    <w:rsid w:val="6BDB5825"/>
    <w:rsid w:val="6D70519F"/>
    <w:rsid w:val="6E9472B9"/>
    <w:rsid w:val="6F4D0C96"/>
    <w:rsid w:val="71494235"/>
    <w:rsid w:val="714D2014"/>
    <w:rsid w:val="720A7322"/>
    <w:rsid w:val="748E01CD"/>
    <w:rsid w:val="74BF2C4D"/>
    <w:rsid w:val="74D472B5"/>
    <w:rsid w:val="74E47ED8"/>
    <w:rsid w:val="750A29B7"/>
    <w:rsid w:val="75A012E9"/>
    <w:rsid w:val="76D30ED1"/>
    <w:rsid w:val="79014265"/>
    <w:rsid w:val="7C1B21CB"/>
    <w:rsid w:val="7D394CD6"/>
    <w:rsid w:val="7E3B2ADB"/>
    <w:rsid w:val="7FA41E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glossaryDocument" Target="glossary/document.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a2306a90-dede-4fea-94d5-157e49508fa6}"/>
        <w:style w:val=""/>
        <w:category>
          <w:name w:val="常规"/>
          <w:gallery w:val="placeholder"/>
        </w:category>
        <w:types>
          <w:type w:val="bbPlcHdr"/>
        </w:types>
        <w:behaviors>
          <w:behavior w:val="content"/>
        </w:behaviors>
        <w:description w:val=""/>
        <w:guid w:val="{a2306a90-dede-4fea-94d5-157e49508fa6}"/>
      </w:docPartPr>
      <w:docPartBody>
        <w:p w14:paraId="17F29C95">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583</Words>
  <Characters>663</Characters>
  <Lines>0</Lines>
  <Paragraphs>0</Paragraphs>
  <TotalTime>0</TotalTime>
  <ScaleCrop>false</ScaleCrop>
  <LinksUpToDate>false</LinksUpToDate>
  <CharactersWithSpaces>677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2024-11-14T02:21:00Z</dcterms:created>
  <dc:creator>WPS_1630493583</dc:creator>
  <cp:lastModifiedBy>华</cp:lastModifiedBy>
  <cp:lastPrinted>2025-12-08T02:33:00Z</cp:lastPrinted>
  <dcterms:modified xsi:type="dcterms:W3CDTF">2026-08-11T08:07:09Z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44542E3A2B87460D861AE3A29861ABC3_13</vt:lpwstr>
  </property>
  <property fmtid="{D5CDD505-2E9C-101B-9397-08002B2CF9AE}" pid="4" name="KSOTemplateDocerSaveRecord">
    <vt:lpwstr>eyJoZGlkIjoiNzAzZjI5MWVjOGQ5ZWI0YTg5Y2ZjZDc3MmIxZmQwYzEiLCJ1c2VySWQiOiI4MDczMTA5NTgifQ==</vt:lpwstr>
  </property>
</Properties>
</file>