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采购公告</w:t>
      </w:r>
    </w:p>
    <w:p w14:paraId="1DB9821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p>
    <w:p w14:paraId="0A0F58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根据生产经营业务需求，山东建勘集团有限公司（简称“山东建勘”）开展相关采购活动。</w:t>
      </w:r>
    </w:p>
    <w:p w14:paraId="0EAA5F3F">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二、项目基本情况</w:t>
      </w:r>
    </w:p>
    <w:tbl>
      <w:tblPr>
        <w:tblStyle w:val="6"/>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652"/>
        <w:gridCol w:w="632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default" w:ascii="仿宋_GB2312" w:hAnsi="仿宋_GB2312" w:eastAsia="仿宋_GB2312" w:cs="仿宋_GB2312"/>
                <w:b w:val="0"/>
                <w:bCs w:val="0"/>
                <w:sz w:val="28"/>
                <w:szCs w:val="28"/>
                <w:vertAlign w:val="baseline"/>
                <w:lang w:val="en-US" w:eastAsia="zh-CN"/>
              </w:rPr>
            </w:pPr>
            <w:permStart w:id="0" w:edGrp="everyone" w:colFirst="2" w:colLast="2"/>
            <w:r>
              <w:rPr>
                <w:rFonts w:hint="eastAsia" w:ascii="仿宋_GB2312" w:hAnsi="仿宋_GB2312" w:eastAsia="仿宋_GB2312" w:cs="仿宋_GB2312"/>
                <w:b w:val="0"/>
                <w:bCs w:val="0"/>
                <w:sz w:val="28"/>
                <w:szCs w:val="28"/>
                <w:vertAlign w:val="baseline"/>
                <w:lang w:val="en-US" w:eastAsia="zh-CN"/>
              </w:rPr>
              <w:t>1</w:t>
            </w:r>
          </w:p>
        </w:tc>
        <w:tc>
          <w:tcPr>
            <w:tcW w:w="1652" w:type="dxa"/>
            <w:vAlign w:val="center"/>
          </w:tcPr>
          <w:p w14:paraId="633E3AAF">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项目名称</w:t>
            </w:r>
          </w:p>
        </w:tc>
        <w:tc>
          <w:tcPr>
            <w:tcW w:w="6325" w:type="dxa"/>
            <w:vAlign w:val="center"/>
          </w:tcPr>
          <w:p w14:paraId="15846305">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 xml:space="preserve"> 山东建勘诉讼专项法律服务机构选聘</w:t>
            </w:r>
          </w:p>
        </w:tc>
      </w:tr>
      <w:permEnd w:id="0"/>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default" w:ascii="仿宋_GB2312" w:hAnsi="仿宋_GB2312" w:eastAsia="仿宋_GB2312" w:cs="仿宋_GB2312"/>
                <w:b w:val="0"/>
                <w:bCs w:val="0"/>
                <w:sz w:val="28"/>
                <w:szCs w:val="28"/>
                <w:vertAlign w:val="baseline"/>
                <w:lang w:val="en-US" w:eastAsia="zh-CN"/>
              </w:rPr>
            </w:pPr>
            <w:permStart w:id="1" w:edGrp="everyone" w:colFirst="2" w:colLast="2"/>
            <w:r>
              <w:rPr>
                <w:rFonts w:hint="eastAsia" w:ascii="仿宋_GB2312" w:hAnsi="仿宋_GB2312" w:eastAsia="仿宋_GB2312" w:cs="仿宋_GB2312"/>
                <w:b w:val="0"/>
                <w:bCs w:val="0"/>
                <w:sz w:val="28"/>
                <w:szCs w:val="28"/>
                <w:vertAlign w:val="baseline"/>
                <w:lang w:val="en-US" w:eastAsia="zh-CN"/>
              </w:rPr>
              <w:t>2</w:t>
            </w:r>
          </w:p>
        </w:tc>
        <w:tc>
          <w:tcPr>
            <w:tcW w:w="1652" w:type="dxa"/>
            <w:vAlign w:val="center"/>
          </w:tcPr>
          <w:p w14:paraId="677A830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项目地点</w:t>
            </w:r>
          </w:p>
        </w:tc>
        <w:tc>
          <w:tcPr>
            <w:tcW w:w="6325" w:type="dxa"/>
            <w:vAlign w:val="center"/>
          </w:tcPr>
          <w:p w14:paraId="4E9D0D84">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山东省济南市天桥区</w:t>
            </w:r>
          </w:p>
        </w:tc>
      </w:tr>
      <w:permEnd w:id="1"/>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default" w:ascii="仿宋_GB2312" w:hAnsi="仿宋_GB2312" w:eastAsia="仿宋_GB2312" w:cs="仿宋_GB2312"/>
                <w:b w:val="0"/>
                <w:bCs w:val="0"/>
                <w:sz w:val="28"/>
                <w:szCs w:val="28"/>
                <w:vertAlign w:val="baseline"/>
                <w:lang w:val="en-US" w:eastAsia="zh-CN"/>
              </w:rPr>
            </w:pPr>
            <w:permStart w:id="2" w:edGrp="everyone" w:colFirst="2" w:colLast="2"/>
            <w:r>
              <w:rPr>
                <w:rFonts w:hint="eastAsia" w:ascii="仿宋_GB2312" w:hAnsi="仿宋_GB2312" w:eastAsia="仿宋_GB2312" w:cs="仿宋_GB2312"/>
                <w:b w:val="0"/>
                <w:bCs w:val="0"/>
                <w:sz w:val="28"/>
                <w:szCs w:val="28"/>
                <w:vertAlign w:val="baseline"/>
                <w:lang w:val="en-US" w:eastAsia="zh-CN"/>
              </w:rPr>
              <w:t>3</w:t>
            </w:r>
          </w:p>
        </w:tc>
        <w:tc>
          <w:tcPr>
            <w:tcW w:w="1652" w:type="dxa"/>
            <w:vAlign w:val="center"/>
          </w:tcPr>
          <w:p w14:paraId="1AC7433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项目编号</w:t>
            </w:r>
          </w:p>
        </w:tc>
        <w:tc>
          <w:tcPr>
            <w:tcW w:w="6325" w:type="dxa"/>
            <w:vAlign w:val="center"/>
          </w:tcPr>
          <w:p w14:paraId="67CAB24A">
            <w:pPr>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2026-SDJK-FW-SG2-012</w:t>
            </w:r>
          </w:p>
        </w:tc>
      </w:tr>
      <w:permEnd w:id="2"/>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default" w:ascii="仿宋_GB2312" w:hAnsi="仿宋_GB2312" w:eastAsia="仿宋_GB2312" w:cs="仿宋_GB2312"/>
                <w:b w:val="0"/>
                <w:bCs w:val="0"/>
                <w:sz w:val="28"/>
                <w:szCs w:val="28"/>
                <w:vertAlign w:val="baseline"/>
                <w:lang w:val="en-US" w:eastAsia="zh-CN"/>
              </w:rPr>
            </w:pPr>
            <w:permStart w:id="3" w:edGrp="everyone" w:colFirst="2" w:colLast="2"/>
            <w:r>
              <w:rPr>
                <w:rFonts w:hint="eastAsia" w:ascii="仿宋_GB2312" w:hAnsi="仿宋_GB2312" w:eastAsia="仿宋_GB2312" w:cs="仿宋_GB2312"/>
                <w:b w:val="0"/>
                <w:bCs w:val="0"/>
                <w:sz w:val="28"/>
                <w:szCs w:val="28"/>
                <w:vertAlign w:val="baseline"/>
                <w:lang w:val="en-US" w:eastAsia="zh-CN"/>
              </w:rPr>
              <w:t>4</w:t>
            </w:r>
          </w:p>
        </w:tc>
        <w:tc>
          <w:tcPr>
            <w:tcW w:w="1652" w:type="dxa"/>
            <w:vAlign w:val="center"/>
          </w:tcPr>
          <w:p w14:paraId="4CE14B6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采购类别</w:t>
            </w:r>
          </w:p>
        </w:tc>
        <w:sdt>
          <w:sdtPr>
            <w:rPr>
              <w:rFonts w:hint="eastAsia" w:ascii="仿宋_GB2312" w:hAnsi="仿宋_GB2312" w:eastAsia="仿宋_GB2312" w:cs="仿宋_GB2312"/>
              <w:kern w:val="2"/>
              <w:sz w:val="28"/>
              <w:szCs w:val="28"/>
              <w:highlight w:val="none"/>
              <w:lang w:val="en-US" w:eastAsia="zh-CN" w:bidi="ar-SA"/>
            </w:rPr>
            <w:id w:val="147469016"/>
            <w:lock w:val="sdtLocked"/>
            <w:placeholder>
              <w:docPart w:val="{fdd08ec9-89a8-4d1a-a901-d25ab1d3f445}"/>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_GB2312" w:hAnsi="仿宋_GB2312" w:eastAsia="仿宋_GB2312" w:cs="仿宋_GB2312"/>
              <w:kern w:val="2"/>
              <w:sz w:val="28"/>
              <w:szCs w:val="28"/>
              <w:highlight w:val="none"/>
              <w:lang w:val="en-US" w:eastAsia="zh-CN" w:bidi="ar-SA"/>
            </w:rPr>
          </w:sdtEndPr>
          <w:sdtContent>
            <w:tc>
              <w:tcPr>
                <w:tcW w:w="6325" w:type="dxa"/>
                <w:vAlign w:val="center"/>
              </w:tcPr>
              <w:p w14:paraId="1AA7A789">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kern w:val="2"/>
                    <w:sz w:val="28"/>
                    <w:szCs w:val="28"/>
                    <w:highlight w:val="none"/>
                    <w:lang w:val="en-US" w:eastAsia="zh-CN" w:bidi="ar-SA"/>
                  </w:rPr>
                  <w:t>法务诉讼类</w:t>
                </w:r>
              </w:p>
            </w:tc>
          </w:sdtContent>
        </w:sdt>
      </w:tr>
      <w:permEnd w:id="3"/>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default" w:ascii="仿宋_GB2312" w:hAnsi="仿宋_GB2312" w:eastAsia="仿宋_GB2312" w:cs="仿宋_GB2312"/>
                <w:b w:val="0"/>
                <w:bCs w:val="0"/>
                <w:sz w:val="28"/>
                <w:szCs w:val="28"/>
                <w:vertAlign w:val="baseline"/>
                <w:lang w:val="en-US" w:eastAsia="zh-CN"/>
              </w:rPr>
            </w:pPr>
            <w:permStart w:id="4" w:edGrp="everyone" w:colFirst="2" w:colLast="2"/>
            <w:r>
              <w:rPr>
                <w:rFonts w:hint="eastAsia" w:ascii="仿宋_GB2312" w:hAnsi="仿宋_GB2312" w:eastAsia="仿宋_GB2312" w:cs="仿宋_GB2312"/>
                <w:b w:val="0"/>
                <w:bCs w:val="0"/>
                <w:sz w:val="28"/>
                <w:szCs w:val="28"/>
                <w:vertAlign w:val="baseline"/>
                <w:lang w:val="en-US" w:eastAsia="zh-CN"/>
              </w:rPr>
              <w:t>5</w:t>
            </w:r>
          </w:p>
        </w:tc>
        <w:tc>
          <w:tcPr>
            <w:tcW w:w="1652" w:type="dxa"/>
            <w:vMerge w:val="restart"/>
            <w:vAlign w:val="center"/>
          </w:tcPr>
          <w:p w14:paraId="6E79FC8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采购内容</w:t>
            </w:r>
          </w:p>
        </w:tc>
        <w:tc>
          <w:tcPr>
            <w:tcW w:w="6325" w:type="dxa"/>
            <w:vAlign w:val="center"/>
          </w:tcPr>
          <w:p w14:paraId="1EAC0992">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sz w:val="28"/>
                <w:szCs w:val="28"/>
                <w:lang w:val="en-US" w:eastAsia="zh-CN"/>
              </w:rPr>
              <w:t>诉讼专项法律服务机构选聘</w:t>
            </w:r>
          </w:p>
        </w:tc>
      </w:tr>
      <w:permEnd w:id="4"/>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_GB2312" w:hAnsi="仿宋_GB2312" w:eastAsia="仿宋_GB2312" w:cs="仿宋_GB2312"/>
                <w:b/>
                <w:bCs/>
                <w:sz w:val="28"/>
                <w:szCs w:val="28"/>
                <w:vertAlign w:val="baseline"/>
                <w:lang w:val="en-US" w:eastAsia="zh-CN"/>
              </w:rPr>
            </w:pPr>
          </w:p>
        </w:tc>
        <w:tc>
          <w:tcPr>
            <w:tcW w:w="1652" w:type="dxa"/>
            <w:vMerge w:val="continue"/>
            <w:vAlign w:val="center"/>
          </w:tcPr>
          <w:p w14:paraId="31C77847">
            <w:pPr>
              <w:jc w:val="center"/>
              <w:rPr>
                <w:rFonts w:hint="eastAsia" w:ascii="仿宋_GB2312" w:hAnsi="仿宋_GB2312" w:eastAsia="仿宋_GB2312" w:cs="仿宋_GB2312"/>
                <w:sz w:val="28"/>
                <w:szCs w:val="28"/>
                <w:lang w:val="en-US" w:eastAsia="zh-CN"/>
              </w:rPr>
            </w:pPr>
          </w:p>
        </w:tc>
        <w:tc>
          <w:tcPr>
            <w:tcW w:w="6325" w:type="dxa"/>
            <w:vAlign w:val="center"/>
          </w:tcPr>
          <w:p w14:paraId="3F0938A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1652" w:type="dxa"/>
            <w:shd w:val="clear" w:color="auto" w:fill="auto"/>
            <w:vAlign w:val="center"/>
          </w:tcPr>
          <w:p w14:paraId="2F0420B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采购方式</w:t>
            </w:r>
          </w:p>
        </w:tc>
        <w:tc>
          <w:tcPr>
            <w:tcW w:w="6325" w:type="dxa"/>
            <w:shd w:val="clear" w:color="auto" w:fill="auto"/>
            <w:vAlign w:val="center"/>
          </w:tcPr>
          <w:p w14:paraId="24E38B99">
            <w:pPr>
              <w:jc w:val="center"/>
              <w:rPr>
                <w:rFonts w:hint="default"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询比采购</w:t>
            </w:r>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三、报价人资格要求</w:t>
      </w:r>
    </w:p>
    <w:p w14:paraId="56768BB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1.供应商在中国境内注册，具有独立法人资格的律师事务所，具有独立承担民事责任的能力，</w:t>
      </w:r>
      <w:r>
        <w:rPr>
          <w:rFonts w:hint="eastAsia" w:ascii="仿宋_GB2312" w:hAnsi="仿宋_GB2312" w:eastAsia="仿宋_GB2312" w:cs="仿宋_GB2312"/>
          <w:sz w:val="32"/>
          <w:szCs w:val="32"/>
          <w:lang w:eastAsia="zh-CN"/>
        </w:rPr>
        <w:t>持有合法</w:t>
      </w:r>
      <w:r>
        <w:rPr>
          <w:rFonts w:hint="eastAsia" w:ascii="仿宋_GB2312" w:hAnsi="仿宋_GB2312" w:eastAsia="仿宋_GB2312" w:cs="仿宋_GB2312"/>
          <w:sz w:val="32"/>
          <w:szCs w:val="32"/>
        </w:rPr>
        <w:t>有效的营业执照</w:t>
      </w:r>
      <w:r>
        <w:rPr>
          <w:rFonts w:hint="eastAsia" w:ascii="仿宋_GB2312" w:hAnsi="仿宋_GB2312" w:eastAsia="仿宋_GB2312" w:cs="仿宋_GB2312"/>
          <w:sz w:val="32"/>
          <w:szCs w:val="32"/>
          <w:lang w:eastAsia="zh-CN"/>
        </w:rPr>
        <w:t>。</w:t>
      </w:r>
    </w:p>
    <w:p w14:paraId="0119D5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2.供应商</w:t>
      </w:r>
      <w:r>
        <w:rPr>
          <w:rFonts w:hint="eastAsia" w:ascii="仿宋_GB2312" w:hAnsi="仿宋_GB2312" w:eastAsia="仿宋_GB2312" w:cs="仿宋_GB2312"/>
          <w:sz w:val="32"/>
          <w:szCs w:val="32"/>
          <w:lang w:eastAsia="zh-CN"/>
        </w:rPr>
        <w:t>应为山东发展投资控股集团有限公司境内法律服务战略合作机构且为山东建勘合格供应商（供应商入库成功后，可获取账号登录查看采购文件，进行网上报价）。</w:t>
      </w:r>
    </w:p>
    <w:p w14:paraId="6E5315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3.本项目不接受联合体。</w:t>
      </w:r>
    </w:p>
    <w:p w14:paraId="187E282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四、询价文件的获取</w:t>
      </w:r>
    </w:p>
    <w:p w14:paraId="5E62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五、报价文件提交</w:t>
      </w:r>
    </w:p>
    <w:p w14:paraId="7D8440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1.报价文件提交的截止时间为</w:t>
      </w:r>
      <w:permStart w:id="5" w:edGrp="everyone"/>
      <w:r>
        <w:rPr>
          <w:rFonts w:hint="eastAsia" w:ascii="仿宋_GB2312" w:hAnsi="仿宋_GB2312" w:eastAsia="仿宋_GB2312" w:cs="仿宋_GB2312"/>
          <w:sz w:val="32"/>
          <w:szCs w:val="32"/>
          <w:lang w:val="en-US" w:eastAsia="zh-CN"/>
        </w:rPr>
        <w:t>2026年8月5</w:t>
      </w:r>
      <w:bookmarkStart w:id="0" w:name="_GoBack"/>
      <w:bookmarkEnd w:id="0"/>
      <w:r>
        <w:rPr>
          <w:rFonts w:hint="eastAsia" w:ascii="仿宋_GB2312" w:hAnsi="仿宋_GB2312" w:eastAsia="仿宋_GB2312" w:cs="仿宋_GB2312"/>
          <w:sz w:val="32"/>
          <w:szCs w:val="32"/>
          <w:lang w:val="en-US" w:eastAsia="zh-CN"/>
        </w:rPr>
        <w:t>日17：00整</w:t>
      </w:r>
      <w:permEnd w:id="5"/>
      <w:r>
        <w:rPr>
          <w:rFonts w:hint="eastAsia" w:ascii="仿宋_GB2312" w:hAnsi="仿宋_GB2312" w:eastAsia="仿宋_GB2312" w:cs="仿宋_GB2312"/>
          <w:sz w:val="32"/>
          <w:szCs w:val="32"/>
          <w:lang w:val="en-US" w:eastAsia="zh-CN"/>
        </w:rPr>
        <w:t>，报价人应在截止时间前登录山东建勘综合信息管理系统报价，提交电子报价文件。此时间截止后，系统关闭，供应商无法提交报价。</w:t>
      </w:r>
    </w:p>
    <w:p w14:paraId="4698A35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本项目采用网上</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开标，</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人无需到现场</w:t>
      </w:r>
      <w:r>
        <w:rPr>
          <w:rFonts w:hint="eastAsia" w:ascii="仿宋_GB2312" w:hAnsi="仿宋_GB2312" w:eastAsia="仿宋_GB2312" w:cs="仿宋_GB2312"/>
          <w:sz w:val="32"/>
          <w:szCs w:val="32"/>
          <w:lang w:eastAsia="zh-CN"/>
        </w:rPr>
        <w:t>。</w:t>
      </w:r>
    </w:p>
    <w:p w14:paraId="6675704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六、发布公告的平台</w:t>
      </w:r>
    </w:p>
    <w:p w14:paraId="36375355">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七、联系方式</w:t>
      </w:r>
    </w:p>
    <w:p w14:paraId="3AC2CE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采购人：山东建勘集团有限公司</w:t>
      </w:r>
      <w:r>
        <w:rPr>
          <w:rFonts w:hint="eastAsia" w:ascii="仿宋_GB2312" w:hAnsi="仿宋_GB2312" w:eastAsia="仿宋_GB2312" w:cs="仿宋_GB2312"/>
          <w:sz w:val="32"/>
          <w:szCs w:val="32"/>
          <w:lang w:val="en-US" w:eastAsia="zh-CN"/>
        </w:rPr>
        <w:tab/>
      </w:r>
    </w:p>
    <w:p w14:paraId="4590A9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地址：济南市天桥区无影山西路686号</w:t>
      </w:r>
      <w:r>
        <w:rPr>
          <w:rFonts w:hint="eastAsia" w:ascii="仿宋_GB2312" w:hAnsi="仿宋_GB2312" w:eastAsia="仿宋_GB2312" w:cs="仿宋_GB2312"/>
          <w:sz w:val="32"/>
          <w:szCs w:val="32"/>
          <w:lang w:val="en-US" w:eastAsia="zh-CN"/>
        </w:rPr>
        <w:tab/>
      </w:r>
    </w:p>
    <w:p w14:paraId="7A4EE1A5">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联系人:</w:t>
      </w:r>
      <w:permStart w:id="6" w:edGrp="everyone"/>
      <w:r>
        <w:rPr>
          <w:rFonts w:hint="eastAsia" w:ascii="仿宋_GB2312" w:hAnsi="仿宋_GB2312" w:eastAsia="仿宋_GB2312" w:cs="仿宋_GB2312"/>
          <w:sz w:val="32"/>
          <w:szCs w:val="32"/>
          <w:lang w:val="en-US" w:eastAsia="zh-CN"/>
        </w:rPr>
        <w:t>孙老师 </w:t>
      </w:r>
    </w:p>
    <w:permEnd w:id="6"/>
    <w:p w14:paraId="44762AD7">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电话：</w:t>
      </w:r>
      <w:permStart w:id="7" w:edGrp="everyone"/>
      <w:r>
        <w:rPr>
          <w:rFonts w:hint="eastAsia" w:ascii="仿宋_GB2312" w:hAnsi="仿宋_GB2312" w:eastAsia="仿宋_GB2312" w:cs="仿宋_GB2312"/>
          <w:sz w:val="32"/>
          <w:szCs w:val="32"/>
          <w:lang w:val="en-US" w:eastAsia="zh-CN"/>
        </w:rPr>
        <w:t>15264169198</w:t>
      </w:r>
    </w:p>
    <w:permEnd w:id="7"/>
    <w:p w14:paraId="0B3F188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w:t>
      </w:r>
    </w:p>
    <w:p w14:paraId="759D35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1.本项目无招标代理，不收取任何代理费和保证金。</w:t>
      </w:r>
    </w:p>
    <w:p w14:paraId="174C5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2.公告中的时间均为北京时间。</w:t>
      </w:r>
    </w:p>
    <w:p w14:paraId="1343DC8A">
      <w:pPr>
        <w:ind w:firstLine="640" w:firstLineChars="200"/>
        <w:rPr>
          <w:rFonts w:hint="eastAsia" w:ascii="仿宋_GB2312" w:hAnsi="仿宋_GB2312" w:eastAsia="仿宋_GB2312" w:cs="仿宋_GB2312"/>
          <w:sz w:val="32"/>
          <w:szCs w:val="32"/>
          <w:lang w:val="en-US" w:eastAsia="zh-CN"/>
        </w:rPr>
      </w:pPr>
    </w:p>
    <w:p w14:paraId="37FC07B8">
      <w:pPr>
        <w:ind w:firstLine="640" w:firstLineChars="200"/>
        <w:rPr>
          <w:rFonts w:hint="eastAsia" w:ascii="仿宋_GB2312" w:hAnsi="仿宋_GB2312" w:eastAsia="仿宋_GB2312" w:cs="仿宋_GB2312"/>
          <w:sz w:val="32"/>
          <w:szCs w:val="32"/>
          <w:lang w:val="en-US" w:eastAsia="zh-CN"/>
        </w:rPr>
      </w:pPr>
    </w:p>
    <w:p w14:paraId="577BFEDB">
      <w:pPr>
        <w:ind w:firstLine="640" w:firstLineChars="200"/>
        <w:rPr>
          <w:rFonts w:hint="eastAsia" w:ascii="仿宋_GB2312" w:hAnsi="仿宋_GB2312" w:eastAsia="仿宋_GB2312" w:cs="仿宋_GB2312"/>
          <w:sz w:val="32"/>
          <w:szCs w:val="32"/>
          <w:lang w:val="en-US" w:eastAsia="zh-CN"/>
        </w:rPr>
      </w:pPr>
    </w:p>
    <w:p w14:paraId="57ED69E0">
      <w:pPr>
        <w:ind w:firstLine="640" w:firstLineChars="200"/>
        <w:rPr>
          <w:rFonts w:hint="eastAsia" w:ascii="仿宋_GB2312" w:hAnsi="仿宋_GB2312" w:eastAsia="仿宋_GB2312" w:cs="仿宋_GB2312"/>
          <w:sz w:val="32"/>
          <w:szCs w:val="32"/>
          <w:lang w:val="en-US" w:eastAsia="zh-CN"/>
        </w:rPr>
      </w:pPr>
    </w:p>
    <w:p w14:paraId="3792E057">
      <w:pPr>
        <w:rPr>
          <w:rFonts w:hint="default" w:ascii="仿宋_GB2312" w:hAnsi="仿宋_GB2312" w:eastAsia="仿宋_GB2312" w:cs="仿宋_GB2312"/>
          <w:sz w:val="32"/>
          <w:szCs w:val="32"/>
          <w:lang w:val="en-US" w:eastAsia="zh-CN"/>
        </w:rPr>
      </w:pPr>
    </w:p>
    <w:sectPr>
      <w:footerReference r:id="rId3" w:type="default"/>
      <w:pgSz w:w="11906" w:h="16838"/>
      <w:pgMar w:top="1531" w:right="1701" w:bottom="153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CA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0ZTUwNjBhNDAyNWEwNzM2MGUyOTllMzYzNWQ1MjEifQ=="/>
  </w:docVars>
  <w:rsids>
    <w:rsidRoot w:val="00000000"/>
    <w:rsid w:val="02E978C0"/>
    <w:rsid w:val="04A10B29"/>
    <w:rsid w:val="05665D07"/>
    <w:rsid w:val="06C332A4"/>
    <w:rsid w:val="06FD0BF1"/>
    <w:rsid w:val="07054396"/>
    <w:rsid w:val="080910BF"/>
    <w:rsid w:val="09372C1B"/>
    <w:rsid w:val="0B1F6B23"/>
    <w:rsid w:val="0CA61202"/>
    <w:rsid w:val="0D4E7778"/>
    <w:rsid w:val="0DCF4B87"/>
    <w:rsid w:val="0F4827FA"/>
    <w:rsid w:val="0F5B5841"/>
    <w:rsid w:val="105924CF"/>
    <w:rsid w:val="10F960D1"/>
    <w:rsid w:val="12832632"/>
    <w:rsid w:val="12985CF9"/>
    <w:rsid w:val="12B44556"/>
    <w:rsid w:val="163512EA"/>
    <w:rsid w:val="196B7938"/>
    <w:rsid w:val="1B8266CB"/>
    <w:rsid w:val="200621A4"/>
    <w:rsid w:val="211A595D"/>
    <w:rsid w:val="21E73DD5"/>
    <w:rsid w:val="22CD68A7"/>
    <w:rsid w:val="230D5D8D"/>
    <w:rsid w:val="28AC6A69"/>
    <w:rsid w:val="2AE65071"/>
    <w:rsid w:val="2B52044E"/>
    <w:rsid w:val="2B857BA0"/>
    <w:rsid w:val="2CBA6780"/>
    <w:rsid w:val="2FD25D0F"/>
    <w:rsid w:val="32055AA1"/>
    <w:rsid w:val="33311DD8"/>
    <w:rsid w:val="35FB23CC"/>
    <w:rsid w:val="362F149C"/>
    <w:rsid w:val="374C150B"/>
    <w:rsid w:val="38163439"/>
    <w:rsid w:val="385C4BC4"/>
    <w:rsid w:val="39FA2C0C"/>
    <w:rsid w:val="3A594487"/>
    <w:rsid w:val="3C2E226F"/>
    <w:rsid w:val="3C31001D"/>
    <w:rsid w:val="3C582992"/>
    <w:rsid w:val="3C7C7BB9"/>
    <w:rsid w:val="3CBC3394"/>
    <w:rsid w:val="3F777A59"/>
    <w:rsid w:val="40B5093D"/>
    <w:rsid w:val="420A56E3"/>
    <w:rsid w:val="427C23A2"/>
    <w:rsid w:val="42961E23"/>
    <w:rsid w:val="42CD0EA8"/>
    <w:rsid w:val="43980257"/>
    <w:rsid w:val="444B21A6"/>
    <w:rsid w:val="4461400D"/>
    <w:rsid w:val="454F51C8"/>
    <w:rsid w:val="459454C4"/>
    <w:rsid w:val="485371EC"/>
    <w:rsid w:val="49E163A7"/>
    <w:rsid w:val="4AC02E84"/>
    <w:rsid w:val="4AD84F9E"/>
    <w:rsid w:val="4BC21985"/>
    <w:rsid w:val="4C614F71"/>
    <w:rsid w:val="4D93103A"/>
    <w:rsid w:val="4DB7491F"/>
    <w:rsid w:val="4DE1374A"/>
    <w:rsid w:val="4E0D74D5"/>
    <w:rsid w:val="4EB26E94"/>
    <w:rsid w:val="55EE2EA8"/>
    <w:rsid w:val="5890114F"/>
    <w:rsid w:val="58B13CAD"/>
    <w:rsid w:val="5A9B120D"/>
    <w:rsid w:val="5BB76CFB"/>
    <w:rsid w:val="5CA0536E"/>
    <w:rsid w:val="5D4C38AF"/>
    <w:rsid w:val="5E237853"/>
    <w:rsid w:val="5F86045E"/>
    <w:rsid w:val="60B4044F"/>
    <w:rsid w:val="60E76E71"/>
    <w:rsid w:val="620641EF"/>
    <w:rsid w:val="678013DC"/>
    <w:rsid w:val="68193DA7"/>
    <w:rsid w:val="68256CE8"/>
    <w:rsid w:val="6BDF5315"/>
    <w:rsid w:val="6C6C46CF"/>
    <w:rsid w:val="6ED62525"/>
    <w:rsid w:val="6F1F41F1"/>
    <w:rsid w:val="71374018"/>
    <w:rsid w:val="71391133"/>
    <w:rsid w:val="72847E90"/>
    <w:rsid w:val="75E9692D"/>
    <w:rsid w:val="75EA0271"/>
    <w:rsid w:val="762A02AD"/>
    <w:rsid w:val="77034276"/>
    <w:rsid w:val="77BB66DE"/>
    <w:rsid w:val="783F07E6"/>
    <w:rsid w:val="78BD1A3A"/>
    <w:rsid w:val="7BF72207"/>
    <w:rsid w:val="7C2E5098"/>
    <w:rsid w:val="7C7F1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dd08ec9-89a8-4d1a-a901-d25ab1d3f445}"/>
        <w:style w:val=""/>
        <w:category>
          <w:name w:val="常规"/>
          <w:gallery w:val="placeholder"/>
        </w:category>
        <w:types>
          <w:type w:val="bbPlcHdr"/>
        </w:types>
        <w:behaviors>
          <w:behavior w:val="content"/>
        </w:behaviors>
        <w:description w:val=""/>
        <w:guid w:val="{fdd08ec9-89a8-4d1a-a901-d25ab1d3f445}"/>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574</Words>
  <Characters>641</Characters>
  <Lines>0</Lines>
  <Paragraphs>0</Paragraphs>
  <TotalTime>5</TotalTime>
  <ScaleCrop>false</ScaleCrop>
  <LinksUpToDate>false</LinksUpToDate>
  <CharactersWithSpaces>645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2024-09-06T09:24:00Z</dcterms:created>
  <dc:creator>Administrator</dc:creator>
  <cp:lastModifiedBy>少年锦时</cp:lastModifiedBy>
  <dcterms:modified xsi:type="dcterms:W3CDTF">2026-07-29T01:50:17Z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7A64D74DC9B941B093B910EBB72C5A47_13</vt:lpwstr>
  </property>
  <property fmtid="{D5CDD505-2E9C-101B-9397-08002B2CF9AE}" pid="4" name="KSOTemplateDocerSaveRecord">
    <vt:lpwstr>eyJoZGlkIjoiNTU4ODUzOWE2YWU2MDNhYzI1YTdiZmNjOWE5ZWFhY2EiLCJ1c2VySWQiOiIxNDQ1NjkwOTg5In0=</vt:lpwstr>
  </property>
</Properties>
</file>