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E924F">
      <w:pPr>
        <w:ind w:firstLine="643" w:firstLineChars="200"/>
        <w:jc w:val="center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采购公告</w:t>
      </w:r>
    </w:p>
    <w:p w14:paraId="38B3769C">
      <w:pPr>
        <w:ind w:firstLine="643" w:firstLineChars="200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一、项目概况</w:t>
      </w:r>
    </w:p>
    <w:p w14:paraId="04B28188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根据生产经营业务需求，山东建勘集团有限公司（简称“山东建勘”）开展相关采购活动。</w:t>
      </w:r>
    </w:p>
    <w:p w14:paraId="1F530EFB">
      <w:pPr>
        <w:ind w:firstLine="643" w:firstLineChars="200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二、项目基本情况</w:t>
      </w:r>
    </w:p>
    <w:tbl>
      <w:tblPr>
        <w:tblStyle w:val="3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690"/>
        <w:gridCol w:w="6606"/>
      </w:tblGrid>
      <w:tr w14:paraId="61F73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623" w:type="dxa"/>
            <w:vAlign w:val="center"/>
          </w:tcPr>
          <w:p w14:paraId="1A2F3AF9">
            <w:pPr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1690" w:type="dxa"/>
            <w:vAlign w:val="center"/>
          </w:tcPr>
          <w:p w14:paraId="21D9EA4C">
            <w:pPr>
              <w:jc w:val="center"/>
              <w:rPr>
                <w:rFonts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项目名称</w:t>
            </w:r>
          </w:p>
        </w:tc>
        <w:tc>
          <w:tcPr>
            <w:tcW w:w="6606" w:type="dxa"/>
            <w:vAlign w:val="center"/>
          </w:tcPr>
          <w:p w14:paraId="37CF0660">
            <w:pPr>
              <w:jc w:val="center"/>
              <w:rPr>
                <w:rFonts w:hint="eastAsia" w:ascii="仿宋_GB2312" w:hAnsi="仿宋_GB2312" w:eastAsia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sz w:val="28"/>
                <w:szCs w:val="28"/>
                <w:lang w:eastAsia="zh-CN"/>
              </w:rPr>
              <w:t>淄博经济开发区2023-2024年市政工程勘察设计</w:t>
            </w:r>
          </w:p>
        </w:tc>
      </w:tr>
      <w:tr w14:paraId="6CEC8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013796A5">
            <w:pPr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</w:t>
            </w:r>
          </w:p>
        </w:tc>
        <w:tc>
          <w:tcPr>
            <w:tcW w:w="1690" w:type="dxa"/>
            <w:vAlign w:val="center"/>
          </w:tcPr>
          <w:p w14:paraId="3AE25757">
            <w:pPr>
              <w:jc w:val="center"/>
              <w:rPr>
                <w:rFonts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项目地点</w:t>
            </w:r>
          </w:p>
        </w:tc>
        <w:tc>
          <w:tcPr>
            <w:tcW w:w="6606" w:type="dxa"/>
            <w:vAlign w:val="center"/>
          </w:tcPr>
          <w:p w14:paraId="6FACE584">
            <w:pPr>
              <w:jc w:val="center"/>
              <w:rPr>
                <w:rFonts w:hint="default" w:ascii="仿宋_GB2312" w:hAns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sz w:val="28"/>
                <w:szCs w:val="28"/>
                <w:lang w:eastAsia="zh-CN"/>
              </w:rPr>
              <w:t>淄博经济开发区</w:t>
            </w:r>
          </w:p>
        </w:tc>
      </w:tr>
      <w:tr w14:paraId="1B319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78B68DFA">
            <w:pPr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3</w:t>
            </w:r>
          </w:p>
        </w:tc>
        <w:tc>
          <w:tcPr>
            <w:tcW w:w="1690" w:type="dxa"/>
            <w:vAlign w:val="center"/>
          </w:tcPr>
          <w:p w14:paraId="79E05544">
            <w:pPr>
              <w:jc w:val="center"/>
              <w:rPr>
                <w:rFonts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项目编号</w:t>
            </w:r>
          </w:p>
        </w:tc>
        <w:tc>
          <w:tcPr>
            <w:tcW w:w="6606" w:type="dxa"/>
            <w:vAlign w:val="center"/>
          </w:tcPr>
          <w:p w14:paraId="1661942C">
            <w:pPr>
              <w:jc w:val="center"/>
              <w:rPr>
                <w:rFonts w:hint="default" w:ascii="仿宋_GB2312" w:hAns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2024-SDJK-KCS-地-0111</w:t>
            </w:r>
          </w:p>
        </w:tc>
      </w:tr>
      <w:tr w14:paraId="7D51D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303B3143">
            <w:pPr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4</w:t>
            </w:r>
          </w:p>
        </w:tc>
        <w:tc>
          <w:tcPr>
            <w:tcW w:w="1690" w:type="dxa"/>
            <w:vAlign w:val="center"/>
          </w:tcPr>
          <w:p w14:paraId="59164934">
            <w:pPr>
              <w:jc w:val="center"/>
              <w:rPr>
                <w:rFonts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/>
              <w:b w:val="0"/>
              <w:bCs w:val="0"/>
              <w:sz w:val="28"/>
              <w:szCs w:val="28"/>
            </w:rPr>
            <w:id w:val="147469016"/>
            <w:lock w:val="sdtLocked"/>
            <w:placeholder>
              <w:docPart w:val="{0acb2176-721c-43d0-9cea-c50ed1f1921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/>
              <w:b w:val="0"/>
              <w:bCs w:val="0"/>
              <w:sz w:val="28"/>
              <w:szCs w:val="28"/>
            </w:rPr>
          </w:sdtEndPr>
          <w:sdtContent>
            <w:tc>
              <w:tcPr>
                <w:tcW w:w="6606" w:type="dxa"/>
                <w:vAlign w:val="center"/>
              </w:tcPr>
              <w:p w14:paraId="52D172EE">
                <w:pPr>
                  <w:jc w:val="center"/>
                  <w:rPr>
                    <w:rFonts w:ascii="仿宋_GB2312" w:hAnsi="仿宋_GB2312"/>
                    <w:b w:val="0"/>
                    <w:bCs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/>
                    <w:b w:val="0"/>
                    <w:bCs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EF72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restart"/>
            <w:vAlign w:val="center"/>
          </w:tcPr>
          <w:p w14:paraId="0A70EA11">
            <w:pPr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5</w:t>
            </w:r>
          </w:p>
        </w:tc>
        <w:tc>
          <w:tcPr>
            <w:tcW w:w="1690" w:type="dxa"/>
            <w:vMerge w:val="restart"/>
            <w:vAlign w:val="center"/>
          </w:tcPr>
          <w:p w14:paraId="64AB0CBF">
            <w:pPr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采购内容</w:t>
            </w:r>
          </w:p>
        </w:tc>
        <w:tc>
          <w:tcPr>
            <w:tcW w:w="6606" w:type="dxa"/>
            <w:vAlign w:val="center"/>
          </w:tcPr>
          <w:p w14:paraId="59D9E8FC">
            <w:pPr>
              <w:jc w:val="center"/>
              <w:rPr>
                <w:rFonts w:hint="eastAsia" w:ascii="仿宋_GB2312" w:hAnsi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/>
                <w:b w:val="0"/>
                <w:bCs w:val="0"/>
                <w:sz w:val="28"/>
                <w:szCs w:val="28"/>
                <w:lang w:val="en-US" w:eastAsia="zh-CN"/>
              </w:rPr>
              <w:t>勘察</w:t>
            </w:r>
            <w:r>
              <w:rPr>
                <w:rFonts w:hint="eastAsia" w:ascii="仿宋_GB2312" w:hAnsi="仿宋_GB2312"/>
                <w:b w:val="0"/>
                <w:bCs w:val="0"/>
                <w:sz w:val="28"/>
                <w:szCs w:val="28"/>
              </w:rPr>
              <w:t>钻探</w:t>
            </w:r>
          </w:p>
        </w:tc>
      </w:tr>
      <w:tr w14:paraId="031AD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continue"/>
            <w:vAlign w:val="center"/>
          </w:tcPr>
          <w:p w14:paraId="5222522A">
            <w:pPr>
              <w:jc w:val="center"/>
              <w:rPr>
                <w:rFonts w:ascii="仿宋_GB2312" w:hAnsi="仿宋_GB2312"/>
                <w:b/>
                <w:bCs/>
                <w:sz w:val="28"/>
                <w:szCs w:val="28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2C06470B">
            <w:pPr>
              <w:jc w:val="center"/>
              <w:rPr>
                <w:rFonts w:ascii="仿宋_GB2312" w:hAnsi="仿宋_GB2312"/>
                <w:sz w:val="28"/>
                <w:szCs w:val="28"/>
              </w:rPr>
            </w:pPr>
          </w:p>
        </w:tc>
        <w:tc>
          <w:tcPr>
            <w:tcW w:w="6606" w:type="dxa"/>
            <w:vAlign w:val="center"/>
          </w:tcPr>
          <w:p w14:paraId="44D1DCBC">
            <w:pPr>
              <w:jc w:val="center"/>
              <w:rPr>
                <w:rFonts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4F43A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261EFB2D">
            <w:pPr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6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0A16C834">
            <w:pPr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采购方式</w:t>
            </w:r>
          </w:p>
        </w:tc>
        <w:tc>
          <w:tcPr>
            <w:tcW w:w="6606" w:type="dxa"/>
            <w:shd w:val="clear" w:color="auto" w:fill="auto"/>
            <w:vAlign w:val="center"/>
          </w:tcPr>
          <w:p w14:paraId="4543C3EF">
            <w:pPr>
              <w:jc w:val="center"/>
              <w:rPr>
                <w:rFonts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询比采购</w:t>
            </w:r>
          </w:p>
        </w:tc>
      </w:tr>
    </w:tbl>
    <w:p w14:paraId="4E661628">
      <w:pPr>
        <w:ind w:firstLine="643" w:firstLineChars="200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三、报价人资格要求</w:t>
      </w:r>
    </w:p>
    <w:p w14:paraId="3E34A4D6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1.供应商需在中华人民共和国境内，具备独立承担民事责任能力的法律主体，具备相应的业务能力。</w:t>
      </w:r>
    </w:p>
    <w:p w14:paraId="449E9D3A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2.供应商应录入山东建勘供应商库（供应商入库成功后，可获取账号登录查看采购文件，进行网上报价）。</w:t>
      </w:r>
    </w:p>
    <w:p w14:paraId="08FCEB71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3.本项目不接受联合体，不允许转包、分包。</w:t>
      </w:r>
    </w:p>
    <w:p w14:paraId="060183C4">
      <w:pPr>
        <w:ind w:firstLine="643" w:firstLineChars="200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四、询价文件的获取</w:t>
      </w:r>
    </w:p>
    <w:p w14:paraId="7876E170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凡有意参加报价的供应商，凭供应商账号登录山东建勘综合信息管理系统查看询价文件，进行报价。</w:t>
      </w:r>
    </w:p>
    <w:p w14:paraId="696AEE28">
      <w:pPr>
        <w:ind w:firstLine="643" w:firstLineChars="200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五、报价文件提交</w:t>
      </w:r>
    </w:p>
    <w:p w14:paraId="79C2AB5D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1.报价文件提交的截止时间</w:t>
      </w:r>
      <w:r>
        <w:rPr>
          <w:rFonts w:hint="eastAsia" w:ascii="仿宋_GB2312" w:hAnsi="仿宋_GB2312"/>
          <w:highlight w:val="none"/>
        </w:rPr>
        <w:t>为</w:t>
      </w:r>
      <w:r>
        <w:rPr>
          <w:rFonts w:hint="eastAsia" w:ascii="仿宋_GB2312" w:hAnsi="仿宋_GB2312"/>
          <w:color w:val="auto"/>
          <w:highlight w:val="none"/>
        </w:rPr>
        <w:t>202</w:t>
      </w:r>
      <w:r>
        <w:rPr>
          <w:rFonts w:ascii="仿宋_GB2312" w:hAnsi="仿宋_GB2312"/>
          <w:color w:val="auto"/>
          <w:highlight w:val="none"/>
        </w:rPr>
        <w:t>6</w:t>
      </w:r>
      <w:r>
        <w:rPr>
          <w:rFonts w:hint="eastAsia" w:ascii="仿宋_GB2312" w:hAnsi="仿宋_GB2312"/>
          <w:color w:val="auto"/>
          <w:highlight w:val="none"/>
        </w:rPr>
        <w:t>年</w:t>
      </w:r>
      <w:r>
        <w:rPr>
          <w:rFonts w:hint="eastAsia" w:ascii="仿宋_GB2312" w:hAnsi="仿宋_GB2312"/>
          <w:color w:val="auto"/>
          <w:highlight w:val="none"/>
          <w:lang w:val="en-US" w:eastAsia="zh-CN"/>
        </w:rPr>
        <w:t xml:space="preserve"> 7</w:t>
      </w:r>
      <w:r>
        <w:rPr>
          <w:rFonts w:hint="eastAsia" w:ascii="仿宋_GB2312" w:hAnsi="仿宋_GB2312"/>
          <w:color w:val="auto"/>
          <w:highlight w:val="none"/>
        </w:rPr>
        <w:t>月</w:t>
      </w:r>
      <w:r>
        <w:rPr>
          <w:rFonts w:hint="eastAsia" w:ascii="仿宋_GB2312" w:hAnsi="仿宋_GB2312"/>
          <w:color w:val="auto"/>
          <w:highlight w:val="none"/>
          <w:lang w:val="en-US" w:eastAsia="zh-CN"/>
        </w:rPr>
        <w:t>29</w:t>
      </w:r>
      <w:r>
        <w:rPr>
          <w:rFonts w:hint="eastAsia" w:ascii="仿宋_GB2312" w:hAnsi="仿宋_GB2312"/>
          <w:color w:val="auto"/>
          <w:highlight w:val="none"/>
        </w:rPr>
        <w:t>日</w:t>
      </w:r>
      <w:r>
        <w:rPr>
          <w:rFonts w:hint="eastAsia" w:ascii="仿宋_GB2312" w:hAnsi="仿宋_GB2312"/>
          <w:color w:val="auto"/>
          <w:highlight w:val="none"/>
          <w:lang w:val="en-US" w:eastAsia="zh-CN"/>
        </w:rPr>
        <w:t>14</w:t>
      </w:r>
      <w:r>
        <w:rPr>
          <w:rFonts w:hint="eastAsia" w:ascii="仿宋_GB2312" w:hAnsi="仿宋_GB2312"/>
          <w:color w:val="auto"/>
          <w:highlight w:val="none"/>
        </w:rPr>
        <w:t>时00分，报价人应在截止时间前登录山</w:t>
      </w:r>
      <w:r>
        <w:rPr>
          <w:rFonts w:hint="eastAsia" w:ascii="仿宋_GB2312" w:hAnsi="仿宋_GB2312"/>
          <w:color w:val="auto"/>
        </w:rPr>
        <w:t>东建勘综合信</w:t>
      </w:r>
      <w:r>
        <w:rPr>
          <w:rFonts w:hint="eastAsia" w:ascii="仿宋_GB2312" w:hAnsi="仿宋_GB2312"/>
        </w:rPr>
        <w:t>息管理系统报价，提交电子报价文件。此时间截止后，系统</w:t>
      </w:r>
      <w:bookmarkStart w:id="0" w:name="_GoBack"/>
      <w:bookmarkEnd w:id="0"/>
      <w:r>
        <w:rPr>
          <w:rFonts w:hint="eastAsia" w:ascii="仿宋_GB2312" w:hAnsi="仿宋_GB2312"/>
        </w:rPr>
        <w:t>关闭，供应商无法提交报价。</w:t>
      </w:r>
    </w:p>
    <w:p w14:paraId="14DA9167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2.本项目采用网上系统开标，报价人无需到现场。</w:t>
      </w:r>
    </w:p>
    <w:p w14:paraId="40F12947">
      <w:pPr>
        <w:ind w:firstLine="643" w:firstLineChars="200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六、发布公告的平台</w:t>
      </w:r>
    </w:p>
    <w:p w14:paraId="0B87A452">
      <w:pPr>
        <w:ind w:firstLine="640" w:firstLineChars="200"/>
        <w:rPr>
          <w:rFonts w:ascii="仿宋_GB2312" w:hAnsi="仿宋_GB2312"/>
          <w:highlight w:val="yellow"/>
        </w:rPr>
      </w:pPr>
      <w:r>
        <w:rPr>
          <w:rFonts w:hint="eastAsia" w:ascii="仿宋_GB2312" w:hAnsi="仿宋_GB2312"/>
        </w:rPr>
        <w:t>山东建勘官网（http://www.sdjiankan.com/）。</w:t>
      </w:r>
    </w:p>
    <w:p w14:paraId="30643032">
      <w:pPr>
        <w:ind w:firstLine="643" w:firstLineChars="200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七、联系方式</w:t>
      </w:r>
    </w:p>
    <w:p w14:paraId="316C7793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采购人：山东建勘集团有限公司</w:t>
      </w:r>
      <w:r>
        <w:rPr>
          <w:rFonts w:hint="eastAsia" w:ascii="仿宋_GB2312" w:hAnsi="仿宋_GB2312"/>
        </w:rPr>
        <w:tab/>
      </w:r>
    </w:p>
    <w:p w14:paraId="266F82E2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地址：济南市天桥区无影山西路686号</w:t>
      </w:r>
      <w:r>
        <w:rPr>
          <w:rFonts w:hint="eastAsia" w:ascii="仿宋_GB2312" w:hAnsi="仿宋_GB2312"/>
        </w:rPr>
        <w:tab/>
      </w:r>
    </w:p>
    <w:p w14:paraId="45235CC9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联系人:胡老师</w:t>
      </w:r>
    </w:p>
    <w:p w14:paraId="00B0D16C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电话：19819882332</w:t>
      </w:r>
    </w:p>
    <w:p w14:paraId="2FB6F4A7">
      <w:pPr>
        <w:ind w:firstLine="643" w:firstLineChars="200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八、其他</w:t>
      </w:r>
    </w:p>
    <w:p w14:paraId="58F73956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1.本项目无招标代理，不收取任何代理费和保证金。</w:t>
      </w:r>
    </w:p>
    <w:p w14:paraId="7460B5E9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2.公告中的时间均为北京时间。</w:t>
      </w:r>
    </w:p>
    <w:p w14:paraId="2106AC36">
      <w:p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AAEF27E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4OTlhOTM1Mzc4NmI0NGMyMDRmNDU2ZmFjMGQzOTIifQ=="/>
  </w:docVars>
  <w:rsids>
    <w:rsidRoot w:val="1B336BB3"/>
    <w:rsid w:val="000B4757"/>
    <w:rsid w:val="001E18BA"/>
    <w:rsid w:val="00214BD3"/>
    <w:rsid w:val="008878D1"/>
    <w:rsid w:val="00E92F74"/>
    <w:rsid w:val="01B836E2"/>
    <w:rsid w:val="0CCC323C"/>
    <w:rsid w:val="0DDF73E0"/>
    <w:rsid w:val="0DE3518F"/>
    <w:rsid w:val="0E7B2823"/>
    <w:rsid w:val="0E87566C"/>
    <w:rsid w:val="10A34D45"/>
    <w:rsid w:val="10BB62BB"/>
    <w:rsid w:val="116B66AC"/>
    <w:rsid w:val="16457CD3"/>
    <w:rsid w:val="18BC5F12"/>
    <w:rsid w:val="1A3825F4"/>
    <w:rsid w:val="1B336BB3"/>
    <w:rsid w:val="1BDF56C5"/>
    <w:rsid w:val="1D047E88"/>
    <w:rsid w:val="1D3A777E"/>
    <w:rsid w:val="22F17100"/>
    <w:rsid w:val="25184E18"/>
    <w:rsid w:val="28E32953"/>
    <w:rsid w:val="29341AF5"/>
    <w:rsid w:val="29F13151"/>
    <w:rsid w:val="2A56522D"/>
    <w:rsid w:val="2AD12AE3"/>
    <w:rsid w:val="2DF31F77"/>
    <w:rsid w:val="2FA1189B"/>
    <w:rsid w:val="302C5C1C"/>
    <w:rsid w:val="312500D0"/>
    <w:rsid w:val="31AA329C"/>
    <w:rsid w:val="328C0BF4"/>
    <w:rsid w:val="35D62CB5"/>
    <w:rsid w:val="366B6938"/>
    <w:rsid w:val="37230367"/>
    <w:rsid w:val="37647A49"/>
    <w:rsid w:val="3CB97892"/>
    <w:rsid w:val="3D382A59"/>
    <w:rsid w:val="4013200C"/>
    <w:rsid w:val="406867FC"/>
    <w:rsid w:val="40C43051"/>
    <w:rsid w:val="41DA54D8"/>
    <w:rsid w:val="424C10C9"/>
    <w:rsid w:val="438442B1"/>
    <w:rsid w:val="44444B6A"/>
    <w:rsid w:val="447830E2"/>
    <w:rsid w:val="456C3A57"/>
    <w:rsid w:val="461A766D"/>
    <w:rsid w:val="469C1A50"/>
    <w:rsid w:val="497B6A48"/>
    <w:rsid w:val="4B882AC0"/>
    <w:rsid w:val="502B7D02"/>
    <w:rsid w:val="55EF69FA"/>
    <w:rsid w:val="5A6A4AC7"/>
    <w:rsid w:val="5B022F52"/>
    <w:rsid w:val="5B660C59"/>
    <w:rsid w:val="5C0C052C"/>
    <w:rsid w:val="5F046685"/>
    <w:rsid w:val="61871CC4"/>
    <w:rsid w:val="61DE0274"/>
    <w:rsid w:val="62562F92"/>
    <w:rsid w:val="64D5798A"/>
    <w:rsid w:val="651E25FC"/>
    <w:rsid w:val="69254FD7"/>
    <w:rsid w:val="6AFD7148"/>
    <w:rsid w:val="719B7F30"/>
    <w:rsid w:val="7289422C"/>
    <w:rsid w:val="74BE4DD6"/>
    <w:rsid w:val="75B542FC"/>
    <w:rsid w:val="765863F0"/>
    <w:rsid w:val="78703EF4"/>
    <w:rsid w:val="7A767C1D"/>
    <w:rsid w:val="7EEC1DCB"/>
    <w:rsid w:val="7F06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0acb2176-721c-43d0-9cea-c50ed1f1921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ACB2176-721C-43D0-9CEA-C50ED1F1921C}"/>
      </w:docPartPr>
      <w:docPartBody>
        <w:p w14:paraId="11033EFC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characterSpacingControl w:val="doNotCompress"/>
  <w:compat>
    <w:useFELayout/>
    <w:splitPgBreakAndParaMark/>
    <w:compatSetting w:name="compatibilityMode" w:uri="http://schemas.microsoft.com/office/word" w:val="14"/>
  </w:compat>
  <w:rsids>
    <w:rsidRoot w:val="00A42181"/>
    <w:rsid w:val="003259C6"/>
    <w:rsid w:val="00A4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541</Words>
  <Characters>615</Characters>
  <Lines>4</Lines>
  <Paragraphs>1</Paragraphs>
  <TotalTime>1</TotalTime>
  <ScaleCrop>false</ScaleCrop>
  <LinksUpToDate>false</LinksUpToDate>
  <CharactersWithSpaces>618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2025-07-29T02:07:00Z</dcterms:created>
  <dc:creator>PC4</dc:creator>
  <cp:lastModifiedBy>PC</cp:lastModifiedBy>
  <dcterms:modified xsi:type="dcterms:W3CDTF">2026-07-27T00:13:13Z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E374F51C84DD4513971C996C5797E508_13</vt:lpwstr>
  </property>
  <property fmtid="{D5CDD505-2E9C-101B-9397-08002B2CF9AE}" pid="4" name="KSOTemplateDocerSaveRecord">
    <vt:lpwstr>eyJoZGlkIjoiNTUwZjMxMDAzNWNkMmMwNzdhYjVlMjYwMTdmNmI1OGMiLCJ1c2VySWQiOiIzMjk5NzgzMTMifQ==</vt:lpwstr>
  </property>
</Properties>
</file>