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4BF6B">
      <w:pPr>
        <w:ind w:firstLine="643" w:firstLineChars="200"/>
        <w:jc w:val="center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采购公告</w:t>
      </w:r>
    </w:p>
    <w:p w14:paraId="043043D7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一、项目概况</w:t>
      </w:r>
    </w:p>
    <w:p w14:paraId="4AA74C06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根据生产经营业务需求，山东建勘集团有限公司（简称“山东建勘”）开展相关采购活动。</w:t>
      </w:r>
    </w:p>
    <w:p w14:paraId="0F1C4F82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二、项目基本情况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690"/>
        <w:gridCol w:w="6606"/>
      </w:tblGrid>
      <w:tr w14:paraId="07B4F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23" w:type="dxa"/>
            <w:vAlign w:val="center"/>
          </w:tcPr>
          <w:p w14:paraId="4C22F31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14:paraId="73D46A0E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6606" w:type="dxa"/>
            <w:vAlign w:val="center"/>
          </w:tcPr>
          <w:p w14:paraId="36F59DD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菏泽郓东（古泽）220千伏线路工程</w:t>
            </w:r>
          </w:p>
        </w:tc>
      </w:tr>
      <w:tr w14:paraId="1748C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43E40C2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14:paraId="1EB224D5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项目地点</w:t>
            </w:r>
          </w:p>
        </w:tc>
        <w:tc>
          <w:tcPr>
            <w:tcW w:w="6606" w:type="dxa"/>
            <w:vAlign w:val="center"/>
          </w:tcPr>
          <w:p w14:paraId="333BC6DD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郓城县丁里长街道</w:t>
            </w:r>
          </w:p>
        </w:tc>
      </w:tr>
      <w:tr w14:paraId="517B2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5E951AA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14:paraId="192B7805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项目编号</w:t>
            </w:r>
          </w:p>
        </w:tc>
        <w:tc>
          <w:tcPr>
            <w:tcW w:w="6606" w:type="dxa"/>
            <w:vAlign w:val="center"/>
          </w:tcPr>
          <w:p w14:paraId="33A81004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2026-SDJK-KCS-地-0077</w:t>
            </w:r>
          </w:p>
        </w:tc>
      </w:tr>
      <w:tr w14:paraId="2160D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7C64D8DE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14:paraId="43E0C8D7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采购类别</w:t>
            </w:r>
          </w:p>
        </w:tc>
        <w:tc>
          <w:tcPr>
            <w:tcW w:w="6606" w:type="dxa"/>
            <w:vAlign w:val="center"/>
          </w:tcPr>
          <w:p w14:paraId="2185B44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分项劳务类</w:t>
            </w:r>
          </w:p>
        </w:tc>
      </w:tr>
      <w:tr w14:paraId="70D6F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restart"/>
            <w:vAlign w:val="center"/>
          </w:tcPr>
          <w:p w14:paraId="1AC1C632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690" w:type="dxa"/>
            <w:vMerge w:val="restart"/>
            <w:vAlign w:val="center"/>
          </w:tcPr>
          <w:p w14:paraId="16DD1DEB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采购内容</w:t>
            </w:r>
          </w:p>
        </w:tc>
        <w:tc>
          <w:tcPr>
            <w:tcW w:w="6606" w:type="dxa"/>
            <w:vAlign w:val="center"/>
          </w:tcPr>
          <w:p w14:paraId="3BD18B3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勘察静探</w:t>
            </w:r>
          </w:p>
        </w:tc>
      </w:tr>
      <w:tr w14:paraId="10BD9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continue"/>
            <w:vAlign w:val="center"/>
          </w:tcPr>
          <w:p w14:paraId="0187C525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50A2C62D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</w:p>
        </w:tc>
        <w:tc>
          <w:tcPr>
            <w:tcW w:w="6606" w:type="dxa"/>
            <w:vAlign w:val="center"/>
          </w:tcPr>
          <w:p w14:paraId="0F998CDC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3566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3" w:type="dxa"/>
            <w:vAlign w:val="center"/>
          </w:tcPr>
          <w:p w14:paraId="5372F50B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690" w:type="dxa"/>
            <w:vAlign w:val="center"/>
          </w:tcPr>
          <w:p w14:paraId="7C2F85D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采购方式</w:t>
            </w:r>
          </w:p>
        </w:tc>
        <w:tc>
          <w:tcPr>
            <w:tcW w:w="6606" w:type="dxa"/>
            <w:vAlign w:val="center"/>
          </w:tcPr>
          <w:p w14:paraId="462EFAC0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询比采购</w:t>
            </w:r>
            <w:bookmarkStart w:id="0" w:name="_GoBack"/>
            <w:bookmarkEnd w:id="0"/>
          </w:p>
        </w:tc>
      </w:tr>
    </w:tbl>
    <w:p w14:paraId="751FCD3C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三、报价人资格要求</w:t>
      </w:r>
    </w:p>
    <w:p w14:paraId="60115F05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1.供应商需在中华人民共和国境内，具备独立承担民事责任能力的法律主体，具备相应的业务能力。</w:t>
      </w:r>
    </w:p>
    <w:p w14:paraId="1577362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2.供应商应录入山东建勘供应商库（供应商入库成功后，可获取账号登录查看采购文件，进行网上报价）。</w:t>
      </w:r>
    </w:p>
    <w:p w14:paraId="19647EBC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3.本项目不接受联合体，不允许转包、分包。</w:t>
      </w:r>
    </w:p>
    <w:p w14:paraId="3F5EB79B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四、询价文件的获取</w:t>
      </w:r>
    </w:p>
    <w:p w14:paraId="2FB68FD3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凡有意参加报价的供应商，凭供应商账号登录山东建勘综合信息管理系统查看询价文件，进行报价。</w:t>
      </w:r>
    </w:p>
    <w:p w14:paraId="09B85551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五、报价文件提交</w:t>
      </w:r>
    </w:p>
    <w:p w14:paraId="7FADB8B9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1.报价文件提交的截止时间为2026年7月17日14时00分，报价人应在截止时间前登录山东建勘综合信息管理系统报价，提交电子报价文件。此时间截止后，系统关闭，供应商无法提交报价。</w:t>
      </w:r>
    </w:p>
    <w:p w14:paraId="4694892B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2.本项目采用网上系统开标，报价人无需到现场。</w:t>
      </w:r>
    </w:p>
    <w:p w14:paraId="4B5F091E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六、发布公告的平台</w:t>
      </w:r>
    </w:p>
    <w:p w14:paraId="17ED9D37">
      <w:pPr>
        <w:ind w:firstLine="640" w:firstLineChars="200"/>
        <w:rPr>
          <w:rFonts w:hint="eastAsia" w:ascii="仿宋_GB2312" w:hAnsi="仿宋_GB2312"/>
          <w:highlight w:val="yellow"/>
        </w:rPr>
      </w:pPr>
      <w:r>
        <w:rPr>
          <w:rFonts w:hint="eastAsia" w:ascii="仿宋_GB2312" w:hAnsi="仿宋_GB2312"/>
        </w:rPr>
        <w:t>山东建勘官网（http://www.sdjiankan.com/）。</w:t>
      </w:r>
    </w:p>
    <w:p w14:paraId="11B50E3E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七、联系方式</w:t>
      </w:r>
    </w:p>
    <w:p w14:paraId="69F00A08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采购人：山东建勘集团有限公司</w:t>
      </w:r>
      <w:r>
        <w:rPr>
          <w:rFonts w:hint="eastAsia" w:ascii="仿宋_GB2312" w:hAnsi="仿宋_GB2312"/>
        </w:rPr>
        <w:tab/>
      </w:r>
    </w:p>
    <w:p w14:paraId="38BDC6DF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地址：济南市天桥区无影山西路686号</w:t>
      </w:r>
      <w:r>
        <w:rPr>
          <w:rFonts w:hint="eastAsia" w:ascii="仿宋_GB2312" w:hAnsi="仿宋_GB2312"/>
        </w:rPr>
        <w:tab/>
      </w:r>
    </w:p>
    <w:p w14:paraId="63833D6A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联系人:胡老师 </w:t>
      </w:r>
    </w:p>
    <w:p w14:paraId="3CD7F4A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电话：19819882332</w:t>
      </w:r>
    </w:p>
    <w:p w14:paraId="43D0BE9F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八、其他</w:t>
      </w:r>
    </w:p>
    <w:p w14:paraId="3A2DB673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1.本项目无招标代理，不收取任何代理费和保证金。</w:t>
      </w:r>
    </w:p>
    <w:p w14:paraId="06BD27B5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2.公告中的时间均为北京时间。</w:t>
      </w:r>
    </w:p>
    <w:p w14:paraId="2F280C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2A7AA3"/>
    <w:rsid w:val="445E2F69"/>
    <w:rsid w:val="484F6788"/>
    <w:rsid w:val="512A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539</Words>
  <Characters>607</Characters>
  <Lines>0</Lines>
  <Paragraphs>0</Paragraphs>
  <TotalTime>0</TotalTime>
  <ScaleCrop>false</ScaleCrop>
  <LinksUpToDate>false</LinksUpToDate>
  <CharactersWithSpaces>610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2026-07-13T08:14:00Z</dcterms:created>
  <dc:creator>PC</dc:creator>
  <cp:lastModifiedBy>PC</cp:lastModifiedBy>
  <dcterms:modified xsi:type="dcterms:W3CDTF">2026-07-14T07:00:01Z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18EA61CBDEA14BB090D85BA0534666ED_11</vt:lpwstr>
  </property>
  <property fmtid="{D5CDD505-2E9C-101B-9397-08002B2CF9AE}" pid="4" name="KSOTemplateDocerSaveRecord">
    <vt:lpwstr>eyJoZGlkIjoiNTUwZjMxMDAzNWNkMmMwNzdhYjVlMjYwMTdmNmI1OGMiLCJ1c2VySWQiOiIzMjk5NzgzMTMifQ==</vt:lpwstr>
  </property>
</Properties>
</file>