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93A61D">
      <w:pPr>
        <w:ind w:firstLine="643" w:firstLineChars="200"/>
        <w:jc w:val="center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采购公告</w:t>
      </w:r>
    </w:p>
    <w:p w14:paraId="1DB9821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一、项目概况</w:t>
      </w:r>
    </w:p>
    <w:p w14:paraId="0A0F582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根据生产经营业务需求，山东建勘集团有限公司（简称“山东建勘”）开展相关采购活动。</w:t>
      </w:r>
    </w:p>
    <w:p w14:paraId="0EAA5F3F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二、项目基本情况</w:t>
      </w:r>
    </w:p>
    <w:tbl>
      <w:tblPr>
        <w:tblStyle w:val="3"/>
        <w:tblW w:w="85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9"/>
        <w:gridCol w:w="1652"/>
        <w:gridCol w:w="6325"/>
      </w:tblGrid>
      <w:tr w14:paraId="201D4E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2708985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652" w:type="dxa"/>
            <w:vAlign w:val="center"/>
          </w:tcPr>
          <w:p w14:paraId="633E3AAF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项目名称</w:t>
            </w:r>
          </w:p>
        </w:tc>
        <w:tc>
          <w:tcPr>
            <w:tcW w:w="6325" w:type="dxa"/>
            <w:vAlign w:val="center"/>
          </w:tcPr>
          <w:p w14:paraId="15846305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幸福新城珠玑J3地块一</w:t>
            </w:r>
          </w:p>
        </w:tc>
      </w:tr>
      <w:tr w14:paraId="11495D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5787F868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652" w:type="dxa"/>
            <w:vAlign w:val="center"/>
          </w:tcPr>
          <w:p w14:paraId="677A830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项目地点</w:t>
            </w:r>
          </w:p>
        </w:tc>
        <w:tc>
          <w:tcPr>
            <w:tcW w:w="6325" w:type="dxa"/>
            <w:vAlign w:val="center"/>
          </w:tcPr>
          <w:p w14:paraId="4DA3C268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烟台市芝罘区珠玑西路</w:t>
            </w:r>
          </w:p>
        </w:tc>
      </w:tr>
      <w:tr w14:paraId="45BE46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05B31EA5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652" w:type="dxa"/>
            <w:vAlign w:val="center"/>
          </w:tcPr>
          <w:p w14:paraId="1AC74334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项目编号</w:t>
            </w:r>
          </w:p>
        </w:tc>
        <w:tc>
          <w:tcPr>
            <w:tcW w:w="6325" w:type="dxa"/>
            <w:vAlign w:val="center"/>
          </w:tcPr>
          <w:p w14:paraId="67CAB24A">
            <w:pPr>
              <w:jc w:val="center"/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30"/>
                <w:szCs w:val="30"/>
                <w:vertAlign w:val="baseline"/>
                <w:lang w:val="en-US" w:eastAsia="zh-CN"/>
              </w:rPr>
              <w:t>2026-SDJK-SG1-岩-0045</w:t>
            </w:r>
          </w:p>
        </w:tc>
      </w:tr>
      <w:tr w14:paraId="68543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Align w:val="center"/>
          </w:tcPr>
          <w:p w14:paraId="4CBD500E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652" w:type="dxa"/>
            <w:vAlign w:val="center"/>
          </w:tcPr>
          <w:p w14:paraId="4CE14B6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采购类别</w:t>
            </w:r>
          </w:p>
        </w:tc>
        <w:sdt>
          <w:sdtP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  <w:id w:val="147469016"/>
            <w:lock w:val="sdtLocked"/>
            <w:placeholder>
              <w:docPart w:val="{b4531482-0319-43d7-b967-6592553d8b8c}"/>
            </w:placeholder>
            <w15:color w:val="75BD42"/>
            <w:comboBox>
              <w:listItem w:displayText="选择一项。" w:value="选择一项。"/>
              <w:listItem w:displayText="材料物资类" w:value="材料物资类"/>
              <w:listItem w:displayText="分项劳务类" w:value="分项劳务类"/>
              <w:listItem w:displayText="仪器设备类" w:value="仪器设备类"/>
              <w:listItem w:displayText="检测、监测、试验类" w:value="检测、监测、试验类"/>
              <w:listItem w:displayText="其他类" w:value="其他类"/>
            </w:comboBox>
          </w:sdtPr>
          <w:sdtEndPr>
            <w:rPr>
              <w:rFonts w:hint="eastAsia" w:ascii="仿宋_GB2312" w:hAnsi="仿宋_GB2312" w:eastAsia="仿宋_GB2312" w:cs="仿宋_GB2312"/>
              <w:b/>
              <w:bCs/>
              <w:kern w:val="2"/>
              <w:sz w:val="28"/>
              <w:szCs w:val="28"/>
              <w:highlight w:val="none"/>
              <w:lang w:val="en-US" w:eastAsia="zh-CN" w:bidi="ar-SA"/>
            </w:rPr>
          </w:sdtEndPr>
          <w:sdtContent>
            <w:tc>
              <w:tcPr>
                <w:tcW w:w="6325" w:type="dxa"/>
                <w:vAlign w:val="center"/>
              </w:tcPr>
              <w:p w14:paraId="1AA7A789">
                <w:pPr>
                  <w:jc w:val="center"/>
                  <w:rPr>
                    <w:rFonts w:hint="eastAsia" w:ascii="仿宋_GB2312" w:hAnsi="仿宋_GB2312" w:eastAsia="仿宋_GB2312" w:cs="仿宋_GB2312"/>
                    <w:b/>
                    <w:bCs/>
                    <w:sz w:val="28"/>
                    <w:szCs w:val="28"/>
                    <w:highlight w:val="none"/>
                    <w:vertAlign w:val="baseline"/>
                    <w:lang w:val="en-US" w:eastAsia="zh-CN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b/>
                    <w:bCs/>
                    <w:kern w:val="2"/>
                    <w:sz w:val="28"/>
                    <w:szCs w:val="28"/>
                    <w:highlight w:val="none"/>
                    <w:lang w:val="en-US" w:eastAsia="zh-CN" w:bidi="ar-SA"/>
                  </w:rPr>
                  <w:t>分项劳务类</w:t>
                </w:r>
              </w:p>
            </w:tc>
          </w:sdtContent>
        </w:sdt>
      </w:tr>
      <w:tr w14:paraId="6DD1A4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restart"/>
            <w:vAlign w:val="center"/>
          </w:tcPr>
          <w:p w14:paraId="45B5EAF9">
            <w:pPr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652" w:type="dxa"/>
            <w:vMerge w:val="restart"/>
            <w:vAlign w:val="center"/>
          </w:tcPr>
          <w:p w14:paraId="6E79FC8F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采购内容</w:t>
            </w:r>
          </w:p>
        </w:tc>
        <w:tc>
          <w:tcPr>
            <w:tcW w:w="6325" w:type="dxa"/>
            <w:vAlign w:val="center"/>
          </w:tcPr>
          <w:p w14:paraId="1EAC0992"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highlight w:val="none"/>
                <w:vertAlign w:val="baseline"/>
                <w:lang w:val="en-US" w:eastAsia="zh-CN"/>
              </w:rPr>
              <w:t>三轴搅拌桩施工</w:t>
            </w:r>
          </w:p>
        </w:tc>
      </w:tr>
      <w:tr w14:paraId="430F1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vMerge w:val="continue"/>
            <w:vAlign w:val="center"/>
          </w:tcPr>
          <w:p w14:paraId="36AAF24E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1652" w:type="dxa"/>
            <w:vMerge w:val="continue"/>
            <w:vAlign w:val="center"/>
          </w:tcPr>
          <w:p w14:paraId="31C77847"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</w:pPr>
          </w:p>
        </w:tc>
        <w:tc>
          <w:tcPr>
            <w:tcW w:w="6325" w:type="dxa"/>
            <w:vAlign w:val="center"/>
          </w:tcPr>
          <w:p w14:paraId="3F0938A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kern w:val="0"/>
                <w:sz w:val="28"/>
                <w:szCs w:val="28"/>
                <w:highlight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详细采购信息,登录报价平台后详见询价文件。</w:t>
            </w:r>
          </w:p>
        </w:tc>
      </w:tr>
      <w:tr w14:paraId="14A4E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4" w:hRule="atLeast"/>
          <w:jc w:val="center"/>
        </w:trPr>
        <w:tc>
          <w:tcPr>
            <w:tcW w:w="609" w:type="dxa"/>
            <w:shd w:val="clear" w:color="auto" w:fill="auto"/>
            <w:vAlign w:val="center"/>
          </w:tcPr>
          <w:p w14:paraId="791352E8">
            <w:pPr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652" w:type="dxa"/>
            <w:shd w:val="clear" w:color="auto" w:fill="auto"/>
            <w:vAlign w:val="center"/>
          </w:tcPr>
          <w:p w14:paraId="2F0420B6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  <w:lang w:val="en-US" w:eastAsia="zh-CN"/>
              </w:rPr>
              <w:t>采购方式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4E38B99"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2"/>
                <w:sz w:val="28"/>
                <w:szCs w:val="28"/>
                <w:vertAlign w:val="baseline"/>
                <w:lang w:val="en-US" w:eastAsia="zh-CN" w:bidi="ar-SA"/>
              </w:rPr>
              <w:t>询比采购</w:t>
            </w:r>
          </w:p>
        </w:tc>
      </w:tr>
    </w:tbl>
    <w:p w14:paraId="05D0ED79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三、报价人资格要求</w:t>
      </w:r>
      <w:bookmarkStart w:id="0" w:name="_GoBack"/>
      <w:bookmarkEnd w:id="0"/>
    </w:p>
    <w:p w14:paraId="760EC50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1.供应商需在中华人民共和国境内，具备独立承担民事责任能力的法律主体，具备相应的业务能力。</w:t>
      </w:r>
    </w:p>
    <w:p w14:paraId="0119D5A9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2.供应商应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录入山东建勘</w:t>
      </w:r>
      <w:r>
        <w:rPr>
          <w:rFonts w:hint="eastAsia" w:ascii="仿宋_GB2312" w:hAnsi="仿宋_GB2312" w:eastAsia="仿宋_GB2312" w:cs="仿宋_GB2312"/>
          <w:sz w:val="32"/>
          <w:szCs w:val="32"/>
        </w:rPr>
        <w:t>供应商库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（供应商入库成功后，可获取账号登录查看采购文件，进行网上报价）。</w:t>
      </w:r>
    </w:p>
    <w:p w14:paraId="6E5315F8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3.本项目不接受联合体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不允许转包、分包。</w:t>
      </w:r>
    </w:p>
    <w:p w14:paraId="187E282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四、询价文件的获取</w:t>
      </w:r>
    </w:p>
    <w:p w14:paraId="5E62E57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凡有意参加报价的供应商，凭供应商账号登录山东建勘综合信息管理系统查看询价文件，进行报价。</w:t>
      </w:r>
    </w:p>
    <w:p w14:paraId="21F55862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五、报价文件提交</w:t>
      </w:r>
    </w:p>
    <w:p w14:paraId="7D84402A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1.报价文件提交的截止时间为2026年7月9日14时00分，报价人应在截止时间前登录山东建勘综合信息管理系统报价，提交电子报价文件。此时间截止后，系统关闭，供应商无法提交报价。</w:t>
      </w:r>
    </w:p>
    <w:p w14:paraId="4698A35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</w:t>
      </w:r>
      <w:r>
        <w:rPr>
          <w:rFonts w:hint="eastAsia" w:ascii="仿宋_GB2312" w:hAnsi="仿宋_GB2312" w:eastAsia="仿宋_GB2312" w:cs="仿宋_GB2312"/>
          <w:sz w:val="32"/>
          <w:szCs w:val="32"/>
        </w:rPr>
        <w:t>本项目采用网上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系统</w:t>
      </w:r>
      <w:r>
        <w:rPr>
          <w:rFonts w:hint="eastAsia" w:ascii="仿宋_GB2312" w:hAnsi="仿宋_GB2312" w:eastAsia="仿宋_GB2312" w:cs="仿宋_GB2312"/>
          <w:sz w:val="32"/>
          <w:szCs w:val="32"/>
        </w:rPr>
        <w:t>开标，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报价</w:t>
      </w:r>
      <w:r>
        <w:rPr>
          <w:rFonts w:hint="eastAsia" w:ascii="仿宋_GB2312" w:hAnsi="仿宋_GB2312" w:eastAsia="仿宋_GB2312" w:cs="仿宋_GB2312"/>
          <w:sz w:val="32"/>
          <w:szCs w:val="32"/>
        </w:rPr>
        <w:t>人无需到现场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</w:p>
    <w:p w14:paraId="6675704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六、发布公告的平台</w:t>
      </w:r>
    </w:p>
    <w:p w14:paraId="3637535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highlight w:val="yellow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山东建勘官网（http://www.sdjiankan.com/）。</w:t>
      </w:r>
    </w:p>
    <w:p w14:paraId="07900B45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七、联系方式</w:t>
      </w:r>
    </w:p>
    <w:p w14:paraId="3AC2CED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采购人：山东建勘集团有限公司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4590A9C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地址：济南市天桥区无影山西路686号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7A4EE1A5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联系人:汪先生 </w:t>
      </w:r>
    </w:p>
    <w:p w14:paraId="44762AD7">
      <w:pPr>
        <w:ind w:firstLine="640" w:firstLineChars="200"/>
        <w:rPr>
          <w:rFonts w:hint="default" w:ascii="仿宋_GB2312" w:hAnsi="仿宋_GB2312" w:eastAsia="仿宋_GB2312" w:cs="仿宋_GB2312"/>
          <w:sz w:val="32"/>
          <w:szCs w:val="32"/>
          <w:lang w:val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电话：0531-85935311</w:t>
      </w:r>
    </w:p>
    <w:p w14:paraId="0B3F1884">
      <w:pPr>
        <w:ind w:firstLine="643" w:firstLineChars="20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  <w:t>八、其他</w:t>
      </w:r>
    </w:p>
    <w:p w14:paraId="759D359B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1.本项目无招标代理，不收取任何代理费和保证金。</w:t>
      </w:r>
    </w:p>
    <w:p w14:paraId="174C50B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2.公告中的时间均为北京时间。</w:t>
      </w:r>
    </w:p>
    <w:p w14:paraId="60A116E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AF7974"/>
    <w:rsid w:val="24874272"/>
    <w:rsid w:val="27FB7A59"/>
    <w:rsid w:val="2A5169FE"/>
    <w:rsid w:val="2B2120AA"/>
    <w:rsid w:val="2CA64AB8"/>
    <w:rsid w:val="2F844CE9"/>
    <w:rsid w:val="3FCD71D6"/>
    <w:rsid w:val="45B02011"/>
    <w:rsid w:val="4C677138"/>
    <w:rsid w:val="4EC41F3F"/>
    <w:rsid w:val="5ABB46E8"/>
    <w:rsid w:val="649B44D3"/>
    <w:rsid w:val="64F12BF4"/>
    <w:rsid w:val="743C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docParts>
    <w:docPart>
      <w:docPartPr>
        <w:name w:val="{b4531482-0319-43d7-b967-6592553d8b8c}"/>
        <w:style w:val=""/>
        <w:category>
          <w:name w:val="常规"/>
          <w:gallery w:val="placeholder"/>
        </w:category>
        <w:types>
          <w:type w:val="bbPlcHdr"/>
        </w:types>
        <w:behaviors>
          <w:behavior w:val="content"/>
        </w:behaviors>
        <w:description w:val=""/>
        <w:guid w:val="{b4531482-0319-43d7-b967-6592553d8b8c}"/>
      </w:docPartPr>
      <w:docPartBody>
        <w:p w14:paraId="17F29C95">
          <w:r>
            <w:rPr>
              <w:color w:val="808080"/>
            </w:rPr>
            <w:t>选择一项。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compat>
    <w:useFELayout/>
    <w:splitPgBreakAndParaMark/>
    <w:compatSetting w:name="compatibilityMode" w:uri="http://schemas.microsoft.com/office/word" w:val="14"/>
  </w:compat>
  <w:rsids>
    <w:rsidRoot w:val="0000000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glossary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/>
</w:style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538</Words>
  <Characters>606</Characters>
  <Lines>0</Lines>
  <Paragraphs>0</Paragraphs>
  <TotalTime>1</TotalTime>
  <ScaleCrop>false</ScaleCrop>
  <LinksUpToDate>false</LinksUpToDate>
  <CharactersWithSpaces>609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2025-10-10T04:15:00Z</dcterms:created>
  <dc:creator>LENOVO</dc:creator>
  <cp:lastModifiedBy>admin</cp:lastModifiedBy>
  <dcterms:modified xsi:type="dcterms:W3CDTF">2026-07-07T02:24:19Z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eyJoZGlkIjoiMDgyYzBhOWMzY2ZkZjdlMGE4NjMwMGRmNGFlNjFkOTEiLCJ1c2VySWQiOiIyODM3Nzc5NDAifQ==</vt:lpwstr>
  </property>
  <property fmtid="{D5CDD505-2E9C-101B-9397-08002B2CF9AE}" pid="4" name="ICV">
    <vt:lpwstr>4A44CDD834ED4475B42A0D2E58EFCB80_12</vt:lpwstr>
  </property>
</Properties>
</file>