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根据生产经营业务需求，山东建勘集团有限公司（简称“山东建勘”）开展相关采购活动。 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新建南阳经信阳至合肥高速铁路定测1标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河南省信阳市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1.报价文件提交的截止时间为2026年06月23日15时30分，报价人应在截止时间前登录山东建勘综合信息管理系统报价，提交电子报价文件。此时间截止后，系统关闭，供应商无法提交报价。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AA80A6C-DC13-4FD4-8232-852D174E85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4991DD-332A-4859-B228-E66B361D4B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57A50E-E89D-4646-82BB-8AEEBDC2F5C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640D5B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4FF61385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0F4413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11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2026-06-17T08:41:01Z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