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6E924F">
      <w:pPr>
        <w:ind w:firstLine="643" w:firstLineChars="200"/>
        <w:jc w:val="center"/>
        <w:rPr>
          <w:rFonts w:ascii="仿宋_GB2312" w:hAnsi="仿宋_GB2312"/>
          <w:b/>
          <w:bCs/>
        </w:rPr>
      </w:pPr>
      <w:r>
        <w:rPr>
          <w:rFonts w:hint="eastAsia" w:ascii="仿宋_GB2312" w:hAnsi="仿宋_GB2312"/>
          <w:b/>
          <w:bCs/>
        </w:rPr>
        <w:t>采购公告</w:t>
      </w:r>
    </w:p>
    <w:p w14:paraId="38B3769C">
      <w:pPr>
        <w:ind w:firstLine="643" w:firstLineChars="200"/>
        <w:rPr>
          <w:rFonts w:ascii="仿宋_GB2312" w:hAnsi="仿宋_GB2312"/>
          <w:b/>
          <w:bCs/>
        </w:rPr>
      </w:pPr>
      <w:r>
        <w:rPr>
          <w:rFonts w:hint="eastAsia" w:ascii="仿宋_GB2312" w:hAnsi="仿宋_GB2312"/>
          <w:b/>
          <w:bCs/>
        </w:rPr>
        <w:t>一、项目概况</w:t>
      </w:r>
    </w:p>
    <w:p w14:paraId="04B28188"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根据生产经营业务需求，山东建勘集团有限公司（简称“山东建勘”）开展相关采购活动。</w:t>
      </w:r>
    </w:p>
    <w:p w14:paraId="1F530EFB">
      <w:pPr>
        <w:ind w:firstLine="643" w:firstLineChars="200"/>
        <w:rPr>
          <w:rFonts w:ascii="仿宋_GB2312" w:hAnsi="仿宋_GB2312"/>
          <w:b/>
          <w:bCs/>
        </w:rPr>
      </w:pPr>
      <w:r>
        <w:rPr>
          <w:rFonts w:hint="eastAsia" w:ascii="仿宋_GB2312" w:hAnsi="仿宋_GB2312"/>
          <w:b/>
          <w:bCs/>
        </w:rPr>
        <w:t>二、项目基本情况</w:t>
      </w:r>
    </w:p>
    <w:tbl>
      <w:tblPr>
        <w:tblStyle w:val="3"/>
        <w:tblW w:w="89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"/>
        <w:gridCol w:w="1690"/>
        <w:gridCol w:w="6606"/>
      </w:tblGrid>
      <w:tr w14:paraId="61F73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  <w:jc w:val="center"/>
        </w:trPr>
        <w:tc>
          <w:tcPr>
            <w:tcW w:w="623" w:type="dxa"/>
            <w:vAlign w:val="center"/>
          </w:tcPr>
          <w:p w14:paraId="1A2F3AF9">
            <w:pPr>
              <w:jc w:val="center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1</w:t>
            </w:r>
          </w:p>
        </w:tc>
        <w:tc>
          <w:tcPr>
            <w:tcW w:w="1690" w:type="dxa"/>
            <w:vAlign w:val="center"/>
          </w:tcPr>
          <w:p w14:paraId="21D9EA4C">
            <w:pPr>
              <w:jc w:val="center"/>
              <w:rPr>
                <w:rFonts w:ascii="仿宋_GB2312" w:hAnsi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项目名称</w:t>
            </w:r>
          </w:p>
        </w:tc>
        <w:tc>
          <w:tcPr>
            <w:tcW w:w="6606" w:type="dxa"/>
            <w:vAlign w:val="center"/>
          </w:tcPr>
          <w:p w14:paraId="37CF0660">
            <w:pPr>
              <w:jc w:val="center"/>
              <w:rPr>
                <w:rFonts w:hint="eastAsia" w:ascii="仿宋_GB2312" w:hAnsi="仿宋_GB2312" w:eastAsia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sz w:val="28"/>
                <w:szCs w:val="28"/>
                <w:lang w:eastAsia="zh-CN"/>
              </w:rPr>
              <w:t>济南低空AI生态城大规模跨季节低碳供热及配套附属设施建设项目</w:t>
            </w:r>
          </w:p>
        </w:tc>
      </w:tr>
      <w:tr w14:paraId="6CEC8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623" w:type="dxa"/>
            <w:vAlign w:val="center"/>
          </w:tcPr>
          <w:p w14:paraId="013796A5">
            <w:pPr>
              <w:jc w:val="center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2</w:t>
            </w:r>
          </w:p>
        </w:tc>
        <w:tc>
          <w:tcPr>
            <w:tcW w:w="1690" w:type="dxa"/>
            <w:vAlign w:val="center"/>
          </w:tcPr>
          <w:p w14:paraId="3AE25757">
            <w:pPr>
              <w:jc w:val="center"/>
              <w:rPr>
                <w:rFonts w:ascii="仿宋_GB2312" w:hAnsi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项目地点</w:t>
            </w:r>
          </w:p>
        </w:tc>
        <w:tc>
          <w:tcPr>
            <w:tcW w:w="6606" w:type="dxa"/>
            <w:vAlign w:val="center"/>
          </w:tcPr>
          <w:p w14:paraId="6FACE584">
            <w:pPr>
              <w:jc w:val="center"/>
              <w:rPr>
                <w:rFonts w:hint="default" w:ascii="仿宋_GB2312" w:hAnsi="仿宋_GB2312" w:eastAsia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/>
                <w:b w:val="0"/>
                <w:bCs w:val="0"/>
                <w:sz w:val="28"/>
                <w:szCs w:val="28"/>
                <w:lang w:val="en-US" w:eastAsia="zh-CN"/>
              </w:rPr>
              <w:t>济南市长清区</w:t>
            </w:r>
          </w:p>
        </w:tc>
      </w:tr>
      <w:tr w14:paraId="1B319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623" w:type="dxa"/>
            <w:vAlign w:val="center"/>
          </w:tcPr>
          <w:p w14:paraId="78B68DFA">
            <w:pPr>
              <w:jc w:val="center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3</w:t>
            </w:r>
          </w:p>
        </w:tc>
        <w:tc>
          <w:tcPr>
            <w:tcW w:w="1690" w:type="dxa"/>
            <w:vAlign w:val="center"/>
          </w:tcPr>
          <w:p w14:paraId="79E05544">
            <w:pPr>
              <w:jc w:val="center"/>
              <w:rPr>
                <w:rFonts w:ascii="仿宋_GB2312" w:hAnsi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项目编号</w:t>
            </w:r>
          </w:p>
        </w:tc>
        <w:tc>
          <w:tcPr>
            <w:tcW w:w="6606" w:type="dxa"/>
            <w:vAlign w:val="center"/>
          </w:tcPr>
          <w:p w14:paraId="1661942C">
            <w:pPr>
              <w:jc w:val="center"/>
              <w:rPr>
                <w:rFonts w:hint="default" w:ascii="仿宋_GB2312" w:hAnsi="仿宋_GB2312" w:eastAsia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b w:val="0"/>
                <w:bCs w:val="0"/>
                <w:sz w:val="28"/>
                <w:szCs w:val="28"/>
                <w:lang w:val="en-US" w:eastAsia="zh-CN"/>
              </w:rPr>
              <w:t>2026-SDJK-KCS-地-0041</w:t>
            </w:r>
          </w:p>
        </w:tc>
      </w:tr>
      <w:tr w14:paraId="7D51D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623" w:type="dxa"/>
            <w:vAlign w:val="center"/>
          </w:tcPr>
          <w:p w14:paraId="303B3143">
            <w:pPr>
              <w:jc w:val="center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4</w:t>
            </w:r>
          </w:p>
        </w:tc>
        <w:tc>
          <w:tcPr>
            <w:tcW w:w="1690" w:type="dxa"/>
            <w:vAlign w:val="center"/>
          </w:tcPr>
          <w:p w14:paraId="59164934">
            <w:pPr>
              <w:jc w:val="center"/>
              <w:rPr>
                <w:rFonts w:ascii="仿宋_GB2312" w:hAnsi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采购类别</w:t>
            </w:r>
          </w:p>
        </w:tc>
        <w:sdt>
          <w:sdtPr>
            <w:rPr>
              <w:rFonts w:hint="eastAsia" w:ascii="仿宋_GB2312" w:hAnsi="仿宋_GB2312"/>
              <w:b w:val="0"/>
              <w:bCs w:val="0"/>
              <w:sz w:val="28"/>
              <w:szCs w:val="28"/>
            </w:rPr>
            <w:id w:val="147469016"/>
            <w:lock w:val="sdtLocked"/>
            <w:placeholder>
              <w:docPart w:val="{0acb2176-721c-43d0-9cea-c50ed1f1921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/>
              <w:b w:val="0"/>
              <w:bCs w:val="0"/>
              <w:sz w:val="28"/>
              <w:szCs w:val="28"/>
            </w:rPr>
          </w:sdtEndPr>
          <w:sdtContent>
            <w:tc>
              <w:tcPr>
                <w:tcW w:w="6606" w:type="dxa"/>
                <w:vAlign w:val="center"/>
              </w:tcPr>
              <w:p w14:paraId="52D172EE">
                <w:pPr>
                  <w:jc w:val="center"/>
                  <w:rPr>
                    <w:rFonts w:ascii="仿宋_GB2312" w:hAnsi="仿宋_GB2312"/>
                    <w:b w:val="0"/>
                    <w:bCs w:val="0"/>
                    <w:sz w:val="28"/>
                    <w:szCs w:val="28"/>
                  </w:rPr>
                </w:pPr>
                <w:r>
                  <w:rPr>
                    <w:rFonts w:hint="eastAsia" w:ascii="仿宋_GB2312" w:hAnsi="仿宋_GB2312"/>
                    <w:b w:val="0"/>
                    <w:bCs w:val="0"/>
                    <w:sz w:val="28"/>
                    <w:szCs w:val="28"/>
                  </w:rPr>
                  <w:t>分项劳务类</w:t>
                </w:r>
              </w:p>
            </w:tc>
          </w:sdtContent>
        </w:sdt>
      </w:tr>
      <w:tr w14:paraId="7EF72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623" w:type="dxa"/>
            <w:vMerge w:val="restart"/>
            <w:vAlign w:val="center"/>
          </w:tcPr>
          <w:p w14:paraId="0A70EA11">
            <w:pPr>
              <w:jc w:val="center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5</w:t>
            </w:r>
          </w:p>
        </w:tc>
        <w:tc>
          <w:tcPr>
            <w:tcW w:w="1690" w:type="dxa"/>
            <w:vMerge w:val="restart"/>
            <w:vAlign w:val="center"/>
          </w:tcPr>
          <w:p w14:paraId="64AB0CBF">
            <w:pPr>
              <w:jc w:val="center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采购内容</w:t>
            </w:r>
          </w:p>
        </w:tc>
        <w:tc>
          <w:tcPr>
            <w:tcW w:w="6606" w:type="dxa"/>
            <w:vAlign w:val="center"/>
          </w:tcPr>
          <w:p w14:paraId="59D9E8FC">
            <w:pPr>
              <w:jc w:val="center"/>
              <w:rPr>
                <w:rFonts w:hint="eastAsia" w:ascii="仿宋_GB2312" w:hAnsi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/>
                <w:b w:val="0"/>
                <w:bCs w:val="0"/>
                <w:sz w:val="28"/>
                <w:szCs w:val="28"/>
                <w:lang w:val="en-US" w:eastAsia="zh-CN"/>
              </w:rPr>
              <w:t>勘察</w:t>
            </w:r>
            <w:r>
              <w:rPr>
                <w:rFonts w:hint="eastAsia" w:ascii="仿宋_GB2312" w:hAnsi="仿宋_GB2312"/>
                <w:b w:val="0"/>
                <w:bCs w:val="0"/>
                <w:sz w:val="28"/>
                <w:szCs w:val="28"/>
              </w:rPr>
              <w:t>钻探</w:t>
            </w:r>
          </w:p>
        </w:tc>
      </w:tr>
      <w:tr w14:paraId="031AD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623" w:type="dxa"/>
            <w:vMerge w:val="continue"/>
            <w:vAlign w:val="center"/>
          </w:tcPr>
          <w:p w14:paraId="5222522A">
            <w:pPr>
              <w:jc w:val="center"/>
              <w:rPr>
                <w:rFonts w:ascii="仿宋_GB2312" w:hAnsi="仿宋_GB2312"/>
                <w:b/>
                <w:bCs/>
                <w:sz w:val="28"/>
                <w:szCs w:val="28"/>
              </w:rPr>
            </w:pPr>
          </w:p>
        </w:tc>
        <w:tc>
          <w:tcPr>
            <w:tcW w:w="1690" w:type="dxa"/>
            <w:vMerge w:val="continue"/>
            <w:vAlign w:val="center"/>
          </w:tcPr>
          <w:p w14:paraId="2C06470B">
            <w:pPr>
              <w:jc w:val="center"/>
              <w:rPr>
                <w:rFonts w:ascii="仿宋_GB2312" w:hAnsi="仿宋_GB2312"/>
                <w:sz w:val="28"/>
                <w:szCs w:val="28"/>
              </w:rPr>
            </w:pPr>
          </w:p>
        </w:tc>
        <w:tc>
          <w:tcPr>
            <w:tcW w:w="6606" w:type="dxa"/>
            <w:vAlign w:val="center"/>
          </w:tcPr>
          <w:p w14:paraId="44D1DCBC">
            <w:pPr>
              <w:jc w:val="center"/>
              <w:rPr>
                <w:rFonts w:ascii="仿宋_GB2312" w:hAnsi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4F43A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623" w:type="dxa"/>
            <w:shd w:val="clear" w:color="auto" w:fill="auto"/>
            <w:vAlign w:val="center"/>
          </w:tcPr>
          <w:p w14:paraId="261EFB2D">
            <w:pPr>
              <w:jc w:val="center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6</w:t>
            </w:r>
          </w:p>
        </w:tc>
        <w:tc>
          <w:tcPr>
            <w:tcW w:w="1690" w:type="dxa"/>
            <w:shd w:val="clear" w:color="auto" w:fill="auto"/>
            <w:vAlign w:val="center"/>
          </w:tcPr>
          <w:p w14:paraId="0A16C834">
            <w:pPr>
              <w:jc w:val="center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采购方式</w:t>
            </w:r>
          </w:p>
        </w:tc>
        <w:tc>
          <w:tcPr>
            <w:tcW w:w="6606" w:type="dxa"/>
            <w:shd w:val="clear" w:color="auto" w:fill="auto"/>
            <w:vAlign w:val="center"/>
          </w:tcPr>
          <w:p w14:paraId="4543C3EF">
            <w:pPr>
              <w:jc w:val="center"/>
              <w:rPr>
                <w:rFonts w:ascii="仿宋_GB2312" w:hAnsi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询比价</w:t>
            </w:r>
          </w:p>
        </w:tc>
      </w:tr>
    </w:tbl>
    <w:p w14:paraId="4E661628">
      <w:pPr>
        <w:ind w:firstLine="643" w:firstLineChars="200"/>
        <w:rPr>
          <w:rFonts w:ascii="仿宋_GB2312" w:hAnsi="仿宋_GB2312"/>
          <w:b/>
          <w:bCs/>
        </w:rPr>
      </w:pPr>
      <w:r>
        <w:rPr>
          <w:rFonts w:hint="eastAsia" w:ascii="仿宋_GB2312" w:hAnsi="仿宋_GB2312"/>
          <w:b/>
          <w:bCs/>
        </w:rPr>
        <w:t>三、报价人资格要求</w:t>
      </w:r>
    </w:p>
    <w:p w14:paraId="3E34A4D6"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1.供应商需在中华人民共和国境内，具备独立承担民事责任能力的法律主体，具备相应的业务能力。</w:t>
      </w:r>
    </w:p>
    <w:p w14:paraId="449E9D3A"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2.供应商应录入山东建勘供应商库（供应商入库成功后，可获取账号登录查看采购文件，进行网上报价）。</w:t>
      </w:r>
    </w:p>
    <w:p w14:paraId="08FCEB71"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3.本项目不接受联合体，不允许转包、分包。</w:t>
      </w:r>
    </w:p>
    <w:p w14:paraId="060183C4">
      <w:pPr>
        <w:ind w:firstLine="643" w:firstLineChars="200"/>
        <w:rPr>
          <w:rFonts w:ascii="仿宋_GB2312" w:hAnsi="仿宋_GB2312"/>
          <w:b/>
          <w:bCs/>
        </w:rPr>
      </w:pPr>
      <w:r>
        <w:rPr>
          <w:rFonts w:hint="eastAsia" w:ascii="仿宋_GB2312" w:hAnsi="仿宋_GB2312"/>
          <w:b/>
          <w:bCs/>
        </w:rPr>
        <w:t>四、询价文件的获取</w:t>
      </w:r>
    </w:p>
    <w:p w14:paraId="7876E170"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凡有意参加报价的供应商，凭供应商账号登录山东建勘综合信息管理系统查看询价文件，进行报价。</w:t>
      </w:r>
    </w:p>
    <w:p w14:paraId="696AEE28">
      <w:pPr>
        <w:ind w:firstLine="643" w:firstLineChars="200"/>
        <w:rPr>
          <w:rFonts w:ascii="仿宋_GB2312" w:hAnsi="仿宋_GB2312"/>
          <w:b/>
          <w:bCs/>
        </w:rPr>
      </w:pPr>
      <w:r>
        <w:rPr>
          <w:rFonts w:hint="eastAsia" w:ascii="仿宋_GB2312" w:hAnsi="仿宋_GB2312"/>
          <w:b/>
          <w:bCs/>
        </w:rPr>
        <w:t>五、报价文件提交</w:t>
      </w:r>
    </w:p>
    <w:p w14:paraId="79C2AB5D"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1.报价文件提交的截止时间</w:t>
      </w:r>
      <w:r>
        <w:rPr>
          <w:rFonts w:hint="eastAsia" w:ascii="仿宋_GB2312" w:hAnsi="仿宋_GB2312"/>
          <w:highlight w:val="none"/>
        </w:rPr>
        <w:t>为</w:t>
      </w:r>
      <w:r>
        <w:rPr>
          <w:rFonts w:hint="eastAsia" w:ascii="仿宋_GB2312" w:hAnsi="仿宋_GB2312"/>
          <w:color w:val="auto"/>
          <w:highlight w:val="none"/>
        </w:rPr>
        <w:t>202</w:t>
      </w:r>
      <w:r>
        <w:rPr>
          <w:rFonts w:ascii="仿宋_GB2312" w:hAnsi="仿宋_GB2312"/>
          <w:color w:val="auto"/>
          <w:highlight w:val="none"/>
        </w:rPr>
        <w:t>6</w:t>
      </w:r>
      <w:r>
        <w:rPr>
          <w:rFonts w:hint="eastAsia" w:ascii="仿宋_GB2312" w:hAnsi="仿宋_GB2312"/>
          <w:color w:val="auto"/>
          <w:highlight w:val="none"/>
        </w:rPr>
        <w:t>年</w:t>
      </w:r>
      <w:r>
        <w:rPr>
          <w:rFonts w:hint="eastAsia" w:ascii="仿宋_GB2312" w:hAnsi="仿宋_GB2312"/>
          <w:color w:val="auto"/>
          <w:highlight w:val="none"/>
          <w:lang w:val="en-US" w:eastAsia="zh-CN"/>
        </w:rPr>
        <w:t>4</w:t>
      </w:r>
      <w:r>
        <w:rPr>
          <w:rFonts w:hint="eastAsia" w:ascii="仿宋_GB2312" w:hAnsi="仿宋_GB2312"/>
          <w:color w:val="auto"/>
          <w:highlight w:val="none"/>
        </w:rPr>
        <w:t>月</w:t>
      </w:r>
      <w:r>
        <w:rPr>
          <w:rFonts w:hint="eastAsia" w:ascii="仿宋_GB2312" w:hAnsi="仿宋_GB2312"/>
          <w:color w:val="auto"/>
          <w:highlight w:val="none"/>
          <w:lang w:val="en-US" w:eastAsia="zh-CN"/>
        </w:rPr>
        <w:t>27</w:t>
      </w:r>
      <w:bookmarkStart w:id="0" w:name="_GoBack"/>
      <w:bookmarkEnd w:id="0"/>
      <w:r>
        <w:rPr>
          <w:rFonts w:hint="eastAsia" w:ascii="仿宋_GB2312" w:hAnsi="仿宋_GB2312"/>
          <w:color w:val="auto"/>
          <w:highlight w:val="none"/>
        </w:rPr>
        <w:t>日</w:t>
      </w:r>
      <w:r>
        <w:rPr>
          <w:rFonts w:hint="eastAsia" w:ascii="仿宋_GB2312" w:hAnsi="仿宋_GB2312"/>
          <w:color w:val="auto"/>
          <w:highlight w:val="none"/>
          <w:lang w:val="en-US" w:eastAsia="zh-CN"/>
        </w:rPr>
        <w:t>14</w:t>
      </w:r>
      <w:r>
        <w:rPr>
          <w:rFonts w:hint="eastAsia" w:ascii="仿宋_GB2312" w:hAnsi="仿宋_GB2312"/>
          <w:color w:val="auto"/>
          <w:highlight w:val="none"/>
        </w:rPr>
        <w:t>时00分，报价人应在截止时间前登录山</w:t>
      </w:r>
      <w:r>
        <w:rPr>
          <w:rFonts w:hint="eastAsia" w:ascii="仿宋_GB2312" w:hAnsi="仿宋_GB2312"/>
          <w:color w:val="auto"/>
        </w:rPr>
        <w:t>东建勘综合信</w:t>
      </w:r>
      <w:r>
        <w:rPr>
          <w:rFonts w:hint="eastAsia" w:ascii="仿宋_GB2312" w:hAnsi="仿宋_GB2312"/>
        </w:rPr>
        <w:t>息管理系统报价，提交电子报价文件。此时间截止后，系统关闭，供应商无法提交报价。</w:t>
      </w:r>
    </w:p>
    <w:p w14:paraId="14DA9167"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2.本项目采用网上系统开标，报价人无需到现场。</w:t>
      </w:r>
    </w:p>
    <w:p w14:paraId="40F12947">
      <w:pPr>
        <w:ind w:firstLine="643" w:firstLineChars="200"/>
        <w:rPr>
          <w:rFonts w:ascii="仿宋_GB2312" w:hAnsi="仿宋_GB2312"/>
          <w:b/>
          <w:bCs/>
        </w:rPr>
      </w:pPr>
      <w:r>
        <w:rPr>
          <w:rFonts w:hint="eastAsia" w:ascii="仿宋_GB2312" w:hAnsi="仿宋_GB2312"/>
          <w:b/>
          <w:bCs/>
        </w:rPr>
        <w:t>六、发布公告的平台</w:t>
      </w:r>
    </w:p>
    <w:p w14:paraId="0B87A452">
      <w:pPr>
        <w:ind w:firstLine="640" w:firstLineChars="200"/>
        <w:rPr>
          <w:rFonts w:ascii="仿宋_GB2312" w:hAnsi="仿宋_GB2312"/>
          <w:highlight w:val="yellow"/>
        </w:rPr>
      </w:pPr>
      <w:r>
        <w:rPr>
          <w:rFonts w:hint="eastAsia" w:ascii="仿宋_GB2312" w:hAnsi="仿宋_GB2312"/>
        </w:rPr>
        <w:t>山东建勘官网（http://www.sdjiankan.com/）。</w:t>
      </w:r>
    </w:p>
    <w:p w14:paraId="30643032">
      <w:pPr>
        <w:ind w:firstLine="643" w:firstLineChars="200"/>
        <w:rPr>
          <w:rFonts w:ascii="仿宋_GB2312" w:hAnsi="仿宋_GB2312"/>
          <w:b/>
          <w:bCs/>
        </w:rPr>
      </w:pPr>
      <w:r>
        <w:rPr>
          <w:rFonts w:hint="eastAsia" w:ascii="仿宋_GB2312" w:hAnsi="仿宋_GB2312"/>
          <w:b/>
          <w:bCs/>
        </w:rPr>
        <w:t>七、联系方式</w:t>
      </w:r>
    </w:p>
    <w:p w14:paraId="316C7793"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采购人：山东建勘集团有限公司</w:t>
      </w:r>
      <w:r>
        <w:rPr>
          <w:rFonts w:hint="eastAsia" w:ascii="仿宋_GB2312" w:hAnsi="仿宋_GB2312"/>
        </w:rPr>
        <w:tab/>
      </w:r>
    </w:p>
    <w:p w14:paraId="266F82E2"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地址：济南市天桥区无影山西路686号</w:t>
      </w:r>
      <w:r>
        <w:rPr>
          <w:rFonts w:hint="eastAsia" w:ascii="仿宋_GB2312" w:hAnsi="仿宋_GB2312"/>
        </w:rPr>
        <w:tab/>
      </w:r>
    </w:p>
    <w:p w14:paraId="45235CC9"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联系人:胡老师 </w:t>
      </w:r>
    </w:p>
    <w:p w14:paraId="00B0D16C"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电话：19819882332</w:t>
      </w:r>
    </w:p>
    <w:p w14:paraId="2FB6F4A7">
      <w:pPr>
        <w:ind w:firstLine="643" w:firstLineChars="200"/>
        <w:rPr>
          <w:rFonts w:ascii="仿宋_GB2312" w:hAnsi="仿宋_GB2312"/>
          <w:b/>
          <w:bCs/>
        </w:rPr>
      </w:pPr>
      <w:r>
        <w:rPr>
          <w:rFonts w:hint="eastAsia" w:ascii="仿宋_GB2312" w:hAnsi="仿宋_GB2312"/>
          <w:b/>
          <w:bCs/>
        </w:rPr>
        <w:t>八、其他</w:t>
      </w:r>
    </w:p>
    <w:p w14:paraId="58F73956"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1.本项目无招标代理，不收取任何代理费和保证金。</w:t>
      </w:r>
    </w:p>
    <w:p w14:paraId="7460B5E9"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2.公告中的时间均为北京时间。</w:t>
      </w:r>
    </w:p>
    <w:p w14:paraId="2106AC36">
      <w:pPr>
        <w:sectPr>
          <w:type w:val="continuous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AAEF27E"/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4OTlhOTM1Mzc4NmI0NGMyMDRmNDU2ZmFjMGQzOTIifQ=="/>
  </w:docVars>
  <w:rsids>
    <w:rsidRoot w:val="1B336BB3"/>
    <w:rsid w:val="000B4757"/>
    <w:rsid w:val="001E18BA"/>
    <w:rsid w:val="00214BD3"/>
    <w:rsid w:val="008878D1"/>
    <w:rsid w:val="00E92F74"/>
    <w:rsid w:val="01B836E2"/>
    <w:rsid w:val="0CCC323C"/>
    <w:rsid w:val="0DDF73E0"/>
    <w:rsid w:val="0E7B2823"/>
    <w:rsid w:val="0E87566C"/>
    <w:rsid w:val="10A34D45"/>
    <w:rsid w:val="10BB62BB"/>
    <w:rsid w:val="116B66AC"/>
    <w:rsid w:val="16457CD3"/>
    <w:rsid w:val="18BC5F12"/>
    <w:rsid w:val="1B336BB3"/>
    <w:rsid w:val="1BDF56C5"/>
    <w:rsid w:val="1D047E88"/>
    <w:rsid w:val="1D3A777E"/>
    <w:rsid w:val="22F17100"/>
    <w:rsid w:val="25184E18"/>
    <w:rsid w:val="28E32953"/>
    <w:rsid w:val="29341AF5"/>
    <w:rsid w:val="2A56522D"/>
    <w:rsid w:val="2AD12AE3"/>
    <w:rsid w:val="2DF31F77"/>
    <w:rsid w:val="2FA1189B"/>
    <w:rsid w:val="302C5C1C"/>
    <w:rsid w:val="312500D0"/>
    <w:rsid w:val="31AA329C"/>
    <w:rsid w:val="328C0BF4"/>
    <w:rsid w:val="366B6938"/>
    <w:rsid w:val="37230367"/>
    <w:rsid w:val="37647A49"/>
    <w:rsid w:val="3D382A59"/>
    <w:rsid w:val="4013200C"/>
    <w:rsid w:val="406867FC"/>
    <w:rsid w:val="40C43051"/>
    <w:rsid w:val="41DA54D8"/>
    <w:rsid w:val="424C10C9"/>
    <w:rsid w:val="438442B1"/>
    <w:rsid w:val="447830E2"/>
    <w:rsid w:val="456C3A57"/>
    <w:rsid w:val="461A766D"/>
    <w:rsid w:val="469C1A50"/>
    <w:rsid w:val="497B6A48"/>
    <w:rsid w:val="4B882AC0"/>
    <w:rsid w:val="502B7D02"/>
    <w:rsid w:val="5A6A4AC7"/>
    <w:rsid w:val="5B022F52"/>
    <w:rsid w:val="5B660C59"/>
    <w:rsid w:val="5C0C052C"/>
    <w:rsid w:val="5F046685"/>
    <w:rsid w:val="61DE0274"/>
    <w:rsid w:val="62562F92"/>
    <w:rsid w:val="64D5798A"/>
    <w:rsid w:val="651E25FC"/>
    <w:rsid w:val="6AFD7148"/>
    <w:rsid w:val="719B7F30"/>
    <w:rsid w:val="7289422C"/>
    <w:rsid w:val="74BE4DD6"/>
    <w:rsid w:val="75B542FC"/>
    <w:rsid w:val="765863F0"/>
    <w:rsid w:val="78703EF4"/>
    <w:rsid w:val="7A767C1D"/>
    <w:rsid w:val="7EEC1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cs="仿宋_GB2312" w:asciiTheme="minorHAnsi" w:hAnsiTheme="minorHAnsi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0acb2176-721c-43d0-9cea-c50ed1f1921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ACB2176-721C-43D0-9CEA-C50ED1F1921C}"/>
      </w:docPartPr>
      <w:docPartBody>
        <w:p w14:paraId="11033EFC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characterSpacingControl w:val="doNotCompress"/>
  <w:compat>
    <w:useFELayout/>
    <w:splitPgBreakAndParaMark/>
    <w:compatSetting w:name="compatibilityMode" w:uri="http://schemas.microsoft.com/office/word" w:val="14"/>
  </w:compat>
  <w:rsids>
    <w:rsidRoot w:val="00A42181"/>
    <w:rsid w:val="003259C6"/>
    <w:rsid w:val="00A42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iPriority="99" w:name="Normal Table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551</Words>
  <Characters>618</Characters>
  <Lines>4</Lines>
  <Paragraphs>1</Paragraphs>
  <TotalTime>2</TotalTime>
  <ScaleCrop>false</ScaleCrop>
  <LinksUpToDate>false</LinksUpToDate>
  <CharactersWithSpaces>621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2025-07-29T02:07:00Z</dcterms:created>
  <dc:creator>PC4</dc:creator>
  <cp:lastModifiedBy>PC</cp:lastModifiedBy>
  <dcterms:modified xsi:type="dcterms:W3CDTF">2026-04-21T08:39:37Z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E374F51C84DD4513971C996C5797E508_13</vt:lpwstr>
  </property>
  <property fmtid="{D5CDD505-2E9C-101B-9397-08002B2CF9AE}" pid="4" name="KSOTemplateDocerSaveRecord">
    <vt:lpwstr>eyJoZGlkIjoiNTUwZjMxMDAzNWNkMmMwNzdhYjVlMjYwMTdmNmI1OGMiLCJ1c2VySWQiOiIzMjk5NzgzMTMifQ==</vt:lpwstr>
  </property>
</Properties>
</file>