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C755C">
      <w:pPr>
        <w:pStyle w:val="2"/>
        <w:keepNext w:val="0"/>
        <w:keepLines w:val="0"/>
        <w:widowControl/>
        <w:suppressLineNumbers w:val="0"/>
        <w:spacing w:before="0" w:beforeAutospacing="0" w:after="0" w:afterAutospacing="0" w:line="630" w:lineRule="atLeast"/>
        <w:ind w:left="-150" w:right="-150"/>
        <w:jc w:val="center"/>
        <w:rPr>
          <w:b/>
          <w:bCs/>
          <w:color w:val="000000"/>
          <w:sz w:val="24"/>
          <w:szCs w:val="24"/>
        </w:rPr>
      </w:pPr>
      <w:r>
        <w:rPr>
          <w:b/>
          <w:bCs/>
          <w:color w:val="000000"/>
          <w:sz w:val="24"/>
          <w:szCs w:val="24"/>
        </w:rPr>
        <w:t>潍坊医学院附属医院门急诊病房科研综合楼基坑支护工程水泥采购项目竞争性谈判公告</w:t>
      </w:r>
    </w:p>
    <w:p w14:paraId="239F26E0"/>
    <w:p w14:paraId="12603FC0"/>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06"/>
      </w:tblGrid>
      <w:tr w14:paraId="56A3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A7AB889">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bCs/>
                <w:color w:val="333333"/>
                <w:kern w:val="0"/>
                <w:sz w:val="24"/>
                <w:szCs w:val="24"/>
                <w:bdr w:val="none" w:color="auto" w:sz="0" w:space="0"/>
                <w:lang w:val="en-US" w:eastAsia="zh-CN" w:bidi="ar"/>
              </w:rPr>
              <w:t>一、项目概况</w:t>
            </w:r>
            <w:r>
              <w:rPr>
                <w:rFonts w:hint="eastAsia" w:ascii="宋体" w:hAnsi="宋体" w:eastAsia="宋体" w:cs="宋体"/>
                <w:color w:val="333333"/>
                <w:kern w:val="0"/>
                <w:sz w:val="24"/>
                <w:szCs w:val="24"/>
                <w:bdr w:val="none" w:color="auto" w:sz="0" w:space="0"/>
                <w:lang w:val="en-US" w:eastAsia="zh-CN" w:bidi="ar"/>
              </w:rPr>
              <w:t xml:space="preserve"> </w:t>
            </w:r>
          </w:p>
        </w:tc>
      </w:tr>
      <w:tr w14:paraId="7D00D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9DBFA79">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山东建勘集团有限公司已批准实施潍坊医学院附属医院门急诊病房科研综合楼基坑支护工程水泥采购项目，资金来自企业自筹，项目出资比例为100%，项目现已具备招标条件，现邀请各单位参加本项目采购招标。</w:t>
            </w:r>
          </w:p>
        </w:tc>
      </w:tr>
      <w:tr w14:paraId="57CF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B814B4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Fonts w:hint="eastAsia" w:ascii="宋体" w:hAnsi="宋体" w:eastAsia="宋体" w:cs="宋体"/>
                <w:b/>
                <w:bCs/>
                <w:color w:val="333333"/>
                <w:kern w:val="0"/>
                <w:sz w:val="24"/>
                <w:szCs w:val="24"/>
                <w:bdr w:val="none" w:color="auto" w:sz="0" w:space="0"/>
                <w:lang w:val="en-US" w:eastAsia="zh-CN" w:bidi="ar"/>
              </w:rPr>
              <w:t>二、项目基本情况</w:t>
            </w:r>
            <w:r>
              <w:rPr>
                <w:rFonts w:hint="eastAsia" w:ascii="宋体" w:hAnsi="宋体" w:eastAsia="宋体" w:cs="宋体"/>
                <w:color w:val="333333"/>
                <w:kern w:val="0"/>
                <w:sz w:val="24"/>
                <w:szCs w:val="24"/>
                <w:bdr w:val="none" w:color="auto" w:sz="0" w:space="0"/>
                <w:lang w:val="en-US" w:eastAsia="zh-CN" w:bidi="ar"/>
              </w:rPr>
              <w:t xml:space="preserve"> </w:t>
            </w:r>
          </w:p>
        </w:tc>
      </w:tr>
      <w:tr w14:paraId="68FCD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16EE21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1、项目名称：潍坊医学院附属医院门急诊病房科研综合楼基坑支护工程水泥采购项目</w:t>
            </w:r>
          </w:p>
        </w:tc>
      </w:tr>
      <w:tr w14:paraId="174B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53C8D1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2、项目类别：货物类</w:t>
            </w:r>
          </w:p>
        </w:tc>
      </w:tr>
      <w:tr w14:paraId="2D316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07BDE6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3、采购方式：竞争性谈判</w:t>
            </w:r>
          </w:p>
        </w:tc>
      </w:tr>
      <w:tr w14:paraId="21158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3F804C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4、采购内容：普通硅酸盐水泥P.O42.5袋装水泥；普通硅酸盐水泥P.O42.5散装水泥；并提供散装卧式水泥罐2个，水泥罐来回运费由供方承担。</w:t>
            </w:r>
          </w:p>
        </w:tc>
      </w:tr>
      <w:tr w14:paraId="370C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915DB3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三、供应商资格条件</w:t>
            </w:r>
            <w:r>
              <w:rPr>
                <w:rFonts w:hint="eastAsia" w:ascii="宋体" w:hAnsi="宋体" w:eastAsia="宋体" w:cs="宋体"/>
                <w:color w:val="333333"/>
                <w:kern w:val="0"/>
                <w:sz w:val="24"/>
                <w:szCs w:val="24"/>
                <w:bdr w:val="none" w:color="auto" w:sz="0" w:space="0"/>
                <w:lang w:val="en-US" w:eastAsia="zh-CN" w:bidi="ar"/>
              </w:rPr>
              <w:t xml:space="preserve"> </w:t>
            </w:r>
          </w:p>
        </w:tc>
      </w:tr>
      <w:tr w14:paraId="4AD7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1D41AE0">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1、供应商须为中华人民共和国境内(港澳台除外)合法注册的独立法人，具备法人或其他组织的营业执照；</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333333"/>
                <w:kern w:val="0"/>
                <w:sz w:val="24"/>
                <w:szCs w:val="24"/>
                <w:bdr w:val="none" w:color="auto" w:sz="0" w:space="0"/>
                <w:lang w:val="en-US" w:eastAsia="zh-CN" w:bidi="ar"/>
              </w:rPr>
              <w:t>    2、供应商不得列入国家企业信用信息公示系统（http://www.gsxt.gov.cn/）严重违法失信企业名单、不得列入信用中国（https://www.creditchina.gov.cn/）重大税收违法失信主体、不得列入中国执行信息公开网（http://zxgk.court.gov.cn/）失信被执行人名单。</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333333"/>
                <w:kern w:val="0"/>
                <w:sz w:val="24"/>
                <w:szCs w:val="24"/>
                <w:bdr w:val="none" w:color="auto" w:sz="0" w:space="0"/>
                <w:lang w:val="en-US" w:eastAsia="zh-CN" w:bidi="ar"/>
              </w:rPr>
              <w:t>    3、供应商必须录入山东建勘合格供应商名录，并且必须在阳光采购平台注册。</w:t>
            </w:r>
            <w:r>
              <w:rPr>
                <w:rFonts w:hint="eastAsia" w:ascii="宋体" w:hAnsi="宋体" w:eastAsia="宋体" w:cs="宋体"/>
                <w:color w:val="333333"/>
                <w:kern w:val="0"/>
                <w:sz w:val="24"/>
                <w:szCs w:val="24"/>
                <w:bdr w:val="none" w:color="auto" w:sz="0" w:space="0"/>
                <w:lang w:val="en-US" w:eastAsia="zh-CN" w:bidi="ar"/>
              </w:rPr>
              <w:br w:type="textWrapping"/>
            </w:r>
            <w:r>
              <w:rPr>
                <w:rFonts w:hint="eastAsia" w:ascii="宋体" w:hAnsi="宋体" w:eastAsia="宋体" w:cs="宋体"/>
                <w:color w:val="333333"/>
                <w:kern w:val="0"/>
                <w:sz w:val="24"/>
                <w:szCs w:val="24"/>
                <w:bdr w:val="none" w:color="auto" w:sz="0" w:space="0"/>
                <w:lang w:val="en-US" w:eastAsia="zh-CN" w:bidi="ar"/>
              </w:rPr>
              <w:t>    4、联合体要求：不接受联合体投标。</w:t>
            </w:r>
          </w:p>
        </w:tc>
      </w:tr>
      <w:tr w14:paraId="16F8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77C8F14">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四、采购文件领取</w:t>
            </w:r>
            <w:r>
              <w:rPr>
                <w:rFonts w:hint="eastAsia" w:ascii="宋体" w:hAnsi="宋体" w:eastAsia="宋体" w:cs="宋体"/>
                <w:color w:val="333333"/>
                <w:kern w:val="0"/>
                <w:sz w:val="24"/>
                <w:szCs w:val="24"/>
                <w:bdr w:val="none" w:color="auto" w:sz="0" w:space="0"/>
                <w:lang w:val="en-US" w:eastAsia="zh-CN" w:bidi="ar"/>
              </w:rPr>
              <w:t xml:space="preserve"> </w:t>
            </w:r>
          </w:p>
        </w:tc>
      </w:tr>
      <w:tr w14:paraId="3D083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F19938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1、采购文件领取方式：线下</w:t>
            </w:r>
          </w:p>
        </w:tc>
      </w:tr>
      <w:tr w14:paraId="57DB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0443E3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2、采购文件领取截止时间：2024-12-03 17:00</w:t>
            </w:r>
          </w:p>
        </w:tc>
      </w:tr>
      <w:tr w14:paraId="1DE29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598DBF0D">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3、采购文件领取地点：线下邮箱获取。供应商须在“阳光采购服务平台”进行供应商注册、完善信息、搜索该项目进行备案（不必办理CA锁），报名成功后联系采购代理采用电子邮件报名方式进行项目获取文件。供应商在阳光采购服务平台和采购代理处的报名，均须在谈判文件的获取时间内进行，逾期报名者或逾期提交的材料不予受理，未办理报名手续者不受理其投标。获取谈判文件时须将以下证件的扫描件发送至13563582584@126.com，（邮件主题需备注为：项目名称+供应商名称+联系人+联系方式）（1）营业执照复印件加盖公章；（2）法定代表人授权委托书；（3）标书费电汇底单。</w:t>
            </w:r>
          </w:p>
        </w:tc>
      </w:tr>
      <w:tr w14:paraId="0242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EB3BC7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五、响应文件提交</w:t>
            </w:r>
          </w:p>
        </w:tc>
      </w:tr>
      <w:tr w14:paraId="10448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A65F6A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1、递交方式：纸质文件递交</w:t>
            </w:r>
          </w:p>
        </w:tc>
      </w:tr>
      <w:tr w14:paraId="4A60A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B91292D">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2、递交截止时间：2024-12-04 14:00</w:t>
            </w:r>
          </w:p>
        </w:tc>
      </w:tr>
      <w:tr w14:paraId="41122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BDFE7C4">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3、递交地点：济南市历下区荆山路438号（山东财经大学燕山校区南门对面学府蓝山公寓A座12楼会议室）</w:t>
            </w:r>
          </w:p>
        </w:tc>
      </w:tr>
      <w:tr w14:paraId="465D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6F4175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六、开标时间和地点</w:t>
            </w:r>
          </w:p>
        </w:tc>
      </w:tr>
      <w:tr w14:paraId="7A82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9BADB48">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1、开标时间：2024-12-04 14:00:00</w:t>
            </w:r>
          </w:p>
        </w:tc>
      </w:tr>
      <w:tr w14:paraId="5921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1A5941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2、开标地点：济南市历下区荆山路438号（山东财经大学燕山校区南门对面学府蓝山公寓A座12楼会议室）</w:t>
            </w:r>
          </w:p>
        </w:tc>
      </w:tr>
      <w:tr w14:paraId="7CE3F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7E8288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七、发布公告的媒介：</w:t>
            </w:r>
            <w:r>
              <w:rPr>
                <w:rFonts w:hint="eastAsia" w:ascii="宋体" w:hAnsi="宋体" w:eastAsia="宋体" w:cs="宋体"/>
                <w:color w:val="333333"/>
                <w:kern w:val="0"/>
                <w:sz w:val="24"/>
                <w:szCs w:val="24"/>
                <w:bdr w:val="none" w:color="auto" w:sz="0" w:space="0"/>
                <w:lang w:val="en-US" w:eastAsia="zh-CN" w:bidi="ar"/>
              </w:rPr>
              <w:t xml:space="preserve"> </w:t>
            </w:r>
          </w:p>
        </w:tc>
      </w:tr>
      <w:tr w14:paraId="374E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FDB708F">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本项目谈判公告在山东省阳光采购服务平台（http://www.ygcgfw.com/）、山东建勘集团有限公司官网（http://www.sdjiankan.com/）上发布。</w:t>
            </w:r>
            <w:bookmarkStart w:id="0" w:name="_GoBack"/>
            <w:bookmarkEnd w:id="0"/>
          </w:p>
        </w:tc>
      </w:tr>
      <w:tr w14:paraId="570E7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23992B97">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八、联系方式</w:t>
            </w:r>
          </w:p>
        </w:tc>
      </w:tr>
      <w:tr w14:paraId="2BB27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0C92D66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1、采购人信息：</w:t>
            </w:r>
          </w:p>
        </w:tc>
      </w:tr>
      <w:tr w14:paraId="5E580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3B0DBBC">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名称：山东建勘集团有限公司</w:t>
            </w:r>
          </w:p>
        </w:tc>
      </w:tr>
      <w:tr w14:paraId="64FAD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7C197DE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地址：山东省济南市天桥区无影山西路686号</w:t>
            </w:r>
          </w:p>
        </w:tc>
      </w:tr>
      <w:tr w14:paraId="5ED57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8CD5E3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联系人：巩晓辉</w:t>
            </w:r>
          </w:p>
        </w:tc>
      </w:tr>
      <w:tr w14:paraId="40E9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7BF485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联系电话：13954131543</w:t>
            </w:r>
          </w:p>
        </w:tc>
      </w:tr>
      <w:tr w14:paraId="3BCD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C9031F1">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2、采购代理机构：</w:t>
            </w:r>
          </w:p>
        </w:tc>
      </w:tr>
      <w:tr w14:paraId="7E32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149F916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名称：山东正信招标有限责任公司</w:t>
            </w:r>
          </w:p>
        </w:tc>
      </w:tr>
      <w:tr w14:paraId="6DF3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C113C85">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地址：山东省聊城市开发区东昌路159号</w:t>
            </w:r>
          </w:p>
        </w:tc>
      </w:tr>
      <w:tr w14:paraId="68E0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3663CF36">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联系人：刘明晓</w:t>
            </w:r>
          </w:p>
        </w:tc>
      </w:tr>
      <w:tr w14:paraId="0869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1798524">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联系电话：16606356335</w:t>
            </w:r>
          </w:p>
        </w:tc>
      </w:tr>
      <w:tr w14:paraId="3B029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42CA1C6E">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w:t>
            </w:r>
            <w:r>
              <w:rPr>
                <w:rStyle w:val="5"/>
                <w:rFonts w:hint="eastAsia" w:ascii="宋体" w:hAnsi="宋体" w:eastAsia="宋体" w:cs="宋体"/>
                <w:color w:val="333333"/>
                <w:kern w:val="0"/>
                <w:sz w:val="24"/>
                <w:szCs w:val="24"/>
                <w:bdr w:val="none" w:color="auto" w:sz="0" w:space="0"/>
                <w:lang w:val="en-US" w:eastAsia="zh-CN" w:bidi="ar"/>
              </w:rPr>
              <w:t>九、其他说明</w:t>
            </w:r>
            <w:r>
              <w:rPr>
                <w:rFonts w:hint="eastAsia" w:ascii="宋体" w:hAnsi="宋体" w:eastAsia="宋体" w:cs="宋体"/>
                <w:color w:val="333333"/>
                <w:kern w:val="0"/>
                <w:sz w:val="24"/>
                <w:szCs w:val="24"/>
                <w:bdr w:val="none" w:color="auto" w:sz="0" w:space="0"/>
                <w:lang w:val="en-US" w:eastAsia="zh-CN" w:bidi="ar"/>
              </w:rPr>
              <w:t xml:space="preserve"> </w:t>
            </w:r>
          </w:p>
        </w:tc>
      </w:tr>
      <w:tr w14:paraId="400D3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tcMar>
              <w:top w:w="0" w:type="dxa"/>
              <w:left w:w="0" w:type="dxa"/>
              <w:bottom w:w="0" w:type="dxa"/>
              <w:right w:w="0" w:type="dxa"/>
            </w:tcMar>
            <w:vAlign w:val="center"/>
          </w:tcPr>
          <w:p w14:paraId="6D23666A">
            <w:pPr>
              <w:keepNext w:val="0"/>
              <w:keepLines w:val="0"/>
              <w:widowControl/>
              <w:suppressLineNumbers w:val="0"/>
              <w:spacing w:before="0" w:beforeAutospacing="0" w:after="0" w:afterAutospacing="0" w:line="38"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lang w:val="en-US" w:eastAsia="zh-CN" w:bidi="ar"/>
              </w:rPr>
              <w:t>     谈判文件获取方式：线下邮箱获取。供应商须在“阳光采购服务平台”进行供应商注册、完善信息、搜索该项目进行备案（不必办理CA锁），报名成功后联系采购代理采用电子邮件报名方式进行项目获取文件。供应商在阳光采购服务平台和采购代理处的报名，均须在谈判文件的获取时间内进行，逾期报名者或逾期提交的材料不予受理，未办理报名手续者不受理其投标。获取谈判文件时须将以下证件的扫描件发送至13563582584@126.com，（邮件主题需备注为：项目名称+供应商名称+联系人+联系方式）（1）营业执照复印件加盖公章；（2）法定代表人授权委托书；（3）标书费电汇底单。 3、谈判文件售价：500元/份，售后不退。（标书费仅限电汇） 开户名称：山东正信招标有限责任公司 开户行：中国建设银行股份有限公司聊城分行营业部 开户账号：37001850908050156135 行号：105471000013 注意：本项目实行资格后审，获取谈判文件时的资料查验不代表资格审查的最终通过或合格。</w:t>
            </w:r>
          </w:p>
        </w:tc>
      </w:tr>
    </w:tbl>
    <w:p w14:paraId="3AD698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4B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TML Definition"/>
    <w:basedOn w:val="4"/>
    <w:uiPriority w:val="0"/>
  </w:style>
  <w:style w:type="character" w:styleId="8">
    <w:name w:val="HTML Typewriter"/>
    <w:basedOn w:val="4"/>
    <w:uiPriority w:val="0"/>
    <w:rPr>
      <w:rFonts w:hint="default" w:ascii="monospace" w:hAnsi="monospace" w:eastAsia="monospace" w:cs="monospace"/>
      <w:sz w:val="20"/>
    </w:rPr>
  </w:style>
  <w:style w:type="character" w:styleId="9">
    <w:name w:val="HTML Acronym"/>
    <w:basedOn w:val="4"/>
    <w:uiPriority w:val="0"/>
    <w:rPr>
      <w:bdr w:val="none" w:color="auto" w:sz="0" w:space="0"/>
    </w:rPr>
  </w:style>
  <w:style w:type="character" w:styleId="10">
    <w:name w:val="HTML Variable"/>
    <w:basedOn w:val="4"/>
    <w:uiPriority w:val="0"/>
  </w:style>
  <w:style w:type="character" w:styleId="11">
    <w:name w:val="Hyperlink"/>
    <w:basedOn w:val="4"/>
    <w:uiPriority w:val="0"/>
    <w:rPr>
      <w:color w:val="0000FF"/>
      <w:u w:val="none"/>
    </w:rPr>
  </w:style>
  <w:style w:type="character" w:styleId="12">
    <w:name w:val="HTML Code"/>
    <w:basedOn w:val="4"/>
    <w:uiPriority w:val="0"/>
    <w:rPr>
      <w:rFonts w:ascii="monospace" w:hAnsi="monospace" w:eastAsia="monospace" w:cs="monospace"/>
      <w:sz w:val="20"/>
      <w:bdr w:val="none" w:color="auto" w:sz="0" w:space="0"/>
    </w:rPr>
  </w:style>
  <w:style w:type="character" w:styleId="13">
    <w:name w:val="HTML Cite"/>
    <w:basedOn w:val="4"/>
    <w:uiPriority w:val="0"/>
  </w:style>
  <w:style w:type="character" w:styleId="14">
    <w:name w:val="HTML Keyboard"/>
    <w:basedOn w:val="4"/>
    <w:uiPriority w:val="0"/>
    <w:rPr>
      <w:rFonts w:hint="default" w:ascii="monospace" w:hAnsi="monospace" w:eastAsia="monospace" w:cs="monospace"/>
      <w:sz w:val="20"/>
    </w:rPr>
  </w:style>
  <w:style w:type="character" w:styleId="15">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2024-12-24T10:31:50Z</dcterms:created>
  <dc:creator>LENOVO</dc:creator>
  <cp:lastModifiedBy>admin</cp:lastModifiedBy>
  <dcterms:modified xsi:type="dcterms:W3CDTF">2024-12-24T10:32:21Z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A6C3A06DE51D4521995B5DADB7B5C2EC_12</vt:lpwstr>
  </property>
</Properties>
</file>