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93A61D">
      <w:pPr>
        <w:ind w:firstLine="643" w:firstLineChars="200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采购公告</w:t>
      </w:r>
    </w:p>
    <w:p w14:paraId="1DB9821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一、项目概况</w:t>
      </w:r>
    </w:p>
    <w:p w14:paraId="0A0F582E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根据生产经营业务需求，山东建勘集团有限公司（简称“山东建勘”）开展相关采购活动。</w:t>
      </w:r>
    </w:p>
    <w:p w14:paraId="0EAA5F3F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二、项目基本情况</w:t>
      </w:r>
    </w:p>
    <w:tbl>
      <w:tblPr>
        <w:tblStyle w:val="6"/>
        <w:tblW w:w="85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652"/>
        <w:gridCol w:w="6325"/>
      </w:tblGrid>
      <w:tr w14:paraId="201D4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2708985E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0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652" w:type="dxa"/>
            <w:vAlign w:val="center"/>
          </w:tcPr>
          <w:p w14:paraId="633E3AAF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6325" w:type="dxa"/>
            <w:vAlign w:val="center"/>
          </w:tcPr>
          <w:p w14:paraId="1584630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潍坊医学院附属医院门急诊病房科研综合楼基坑支护工程</w:t>
            </w:r>
          </w:p>
        </w:tc>
      </w:tr>
      <w:permEnd w:id="0"/>
      <w:tr w14:paraId="11495D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5787F868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1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652" w:type="dxa"/>
            <w:vAlign w:val="center"/>
          </w:tcPr>
          <w:p w14:paraId="677A830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项目地点</w:t>
            </w:r>
          </w:p>
        </w:tc>
        <w:tc>
          <w:tcPr>
            <w:tcW w:w="6325" w:type="dxa"/>
            <w:vAlign w:val="center"/>
          </w:tcPr>
          <w:p w14:paraId="4DA3C268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潍坊市奎文区大虞街道北宫街以南、虞河路以西</w:t>
            </w:r>
            <w:r>
              <w:rPr>
                <w:rFonts w:hint="eastAsia" w:asciiTheme="minorEastAsia" w:hAnsiTheme="minorEastAsia"/>
                <w:color w:val="FF0000"/>
                <w:sz w:val="28"/>
                <w:szCs w:val="28"/>
              </w:rPr>
              <w:t xml:space="preserve"> </w:t>
            </w:r>
          </w:p>
        </w:tc>
      </w:tr>
      <w:permEnd w:id="1"/>
      <w:tr w14:paraId="45BE46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05B31EA5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2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652" w:type="dxa"/>
            <w:vAlign w:val="center"/>
          </w:tcPr>
          <w:p w14:paraId="1AC7433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项目编号</w:t>
            </w:r>
          </w:p>
        </w:tc>
        <w:tc>
          <w:tcPr>
            <w:tcW w:w="6325" w:type="dxa"/>
            <w:vAlign w:val="center"/>
          </w:tcPr>
          <w:p w14:paraId="67CAB24A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2024-SDJK-SG1-岩-0112</w:t>
            </w:r>
          </w:p>
        </w:tc>
      </w:tr>
      <w:permEnd w:id="2"/>
      <w:tr w14:paraId="68543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4CBD500E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3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652" w:type="dxa"/>
            <w:vAlign w:val="center"/>
          </w:tcPr>
          <w:p w14:paraId="4CE14B6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采购类别</w:t>
            </w:r>
          </w:p>
        </w:tc>
        <w:sdt>
          <w:sdtPr>
            <w:rPr>
              <w:rFonts w:hint="eastAsia" w:asciiTheme="minorEastAsia" w:hAnsiTheme="minorEastAsia" w:eastAsiaTheme="minorEastAsia" w:cstheme="minorEastAsia"/>
              <w:kern w:val="2"/>
              <w:sz w:val="28"/>
              <w:szCs w:val="28"/>
              <w:highlight w:val="none"/>
              <w:lang w:val="en-US" w:eastAsia="zh-CN" w:bidi="ar-SA"/>
            </w:rPr>
            <w:id w:val="147469016"/>
            <w:lock w:val="sdtLocked"/>
            <w:placeholder>
              <w:docPart w:val="{fdd08ec9-89a8-4d1a-a901-d25ab1d3f445}"/>
            </w:placeholder>
            <w15:color w:val="75BD42"/>
            <w:comboBox>
              <w:listItem w:displayText="选择一项。" w:value="选择一项。"/>
              <w:listItem w:displayText="材料物资类" w:value="材料物资类"/>
              <w:listItem w:displayText="分项劳务类" w:value="分项劳务类"/>
              <w:listItem w:displayText="仪器设备类" w:value="仪器设备类"/>
              <w:listItem w:displayText="检测、监测、试验类" w:value="检测、监测、试验类"/>
              <w:listItem w:displayText="其他类" w:value="其他类"/>
            </w:comboBox>
          </w:sdtPr>
          <w:sdtEndPr>
            <w:rPr>
              <w:rFonts w:hint="eastAsia" w:ascii="仿宋_GB2312" w:hAnsi="仿宋_GB2312" w:eastAsia="仿宋_GB2312" w:cs="仿宋_GB2312"/>
              <w:kern w:val="2"/>
              <w:sz w:val="28"/>
              <w:szCs w:val="28"/>
              <w:highlight w:val="none"/>
              <w:lang w:val="en-US" w:eastAsia="zh-CN" w:bidi="ar-SA"/>
            </w:rPr>
          </w:sdtEndPr>
          <w:sdtContent>
            <w:tc>
              <w:tcPr>
                <w:tcW w:w="6325" w:type="dxa"/>
                <w:vAlign w:val="center"/>
              </w:tcPr>
              <w:p w14:paraId="1AA7A789">
                <w:pPr>
                  <w:jc w:val="center"/>
                  <w:rPr>
                    <w:rFonts w:hint="eastAsia" w:ascii="仿宋_GB2312" w:hAnsi="仿宋_GB2312" w:eastAsia="仿宋_GB2312" w:cs="仿宋_GB2312"/>
                    <w:b/>
                    <w:bCs/>
                    <w:sz w:val="28"/>
                    <w:szCs w:val="28"/>
                    <w:highlight w:val="none"/>
                    <w:vertAlign w:val="baseline"/>
                    <w:lang w:val="en-US"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kern w:val="2"/>
                    <w:sz w:val="28"/>
                    <w:szCs w:val="28"/>
                    <w:highlight w:val="none"/>
                    <w:lang w:val="en-US" w:eastAsia="zh-CN" w:bidi="ar-SA"/>
                  </w:rPr>
                  <w:t>分项劳务类</w:t>
                </w:r>
              </w:p>
            </w:tc>
          </w:sdtContent>
        </w:sdt>
      </w:tr>
      <w:permEnd w:id="3"/>
      <w:tr w14:paraId="6DD1A4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Merge w:val="restart"/>
            <w:vAlign w:val="center"/>
          </w:tcPr>
          <w:p w14:paraId="45B5EAF9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4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652" w:type="dxa"/>
            <w:vMerge w:val="restart"/>
            <w:vAlign w:val="center"/>
          </w:tcPr>
          <w:p w14:paraId="6E79FC8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采购内容</w:t>
            </w:r>
          </w:p>
        </w:tc>
        <w:tc>
          <w:tcPr>
            <w:tcW w:w="6325" w:type="dxa"/>
            <w:vAlign w:val="center"/>
          </w:tcPr>
          <w:p w14:paraId="1EAC0992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highlight w:val="none"/>
                <w:lang w:val="en-US" w:eastAsia="zh-CN"/>
              </w:rPr>
              <w:t>吊车租赁</w:t>
            </w:r>
            <w:bookmarkStart w:id="0" w:name="_GoBack"/>
            <w:bookmarkEnd w:id="0"/>
          </w:p>
        </w:tc>
      </w:tr>
      <w:permEnd w:id="4"/>
      <w:tr w14:paraId="430F1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Merge w:val="continue"/>
            <w:vAlign w:val="center"/>
          </w:tcPr>
          <w:p w14:paraId="36AAF24E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52" w:type="dxa"/>
            <w:vMerge w:val="continue"/>
            <w:vAlign w:val="center"/>
          </w:tcPr>
          <w:p w14:paraId="31C7784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6325" w:type="dxa"/>
            <w:vAlign w:val="center"/>
          </w:tcPr>
          <w:p w14:paraId="3F0938A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8"/>
                <w:szCs w:val="28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详细采购信息,登录报价平台后详见询价文件。</w:t>
            </w:r>
          </w:p>
        </w:tc>
      </w:tr>
      <w:tr w14:paraId="14A4E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shd w:val="clear" w:color="auto" w:fill="auto"/>
            <w:vAlign w:val="center"/>
          </w:tcPr>
          <w:p w14:paraId="791352E8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2F0420B6"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采购方式</w:t>
            </w:r>
          </w:p>
        </w:tc>
        <w:tc>
          <w:tcPr>
            <w:tcW w:w="6325" w:type="dxa"/>
            <w:shd w:val="clear" w:color="auto" w:fill="auto"/>
            <w:vAlign w:val="center"/>
          </w:tcPr>
          <w:p w14:paraId="24E38B9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询价</w:t>
            </w:r>
          </w:p>
        </w:tc>
      </w:tr>
    </w:tbl>
    <w:p w14:paraId="05D0ED79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三、报价人资格要求</w:t>
      </w:r>
    </w:p>
    <w:p w14:paraId="56768BB7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1.供应商在中国境内注册，具有独立法人资格的企业单位，具有独立承担民事责任的能力，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持有合法</w:t>
      </w:r>
      <w:r>
        <w:rPr>
          <w:rFonts w:hint="eastAsia" w:ascii="仿宋_GB2312" w:hAnsi="仿宋_GB2312" w:eastAsia="仿宋_GB2312" w:cs="仿宋_GB2312"/>
          <w:sz w:val="32"/>
          <w:szCs w:val="32"/>
        </w:rPr>
        <w:t>有效的营业执照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0119D5A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2.供应商应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录入山东建勘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（供应商入库成功后，可获取账号登录查看采购文件，进行网上报价）。</w:t>
      </w:r>
    </w:p>
    <w:p w14:paraId="6E5315F8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3.本项目不接受联合体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不允许转包、分包。</w:t>
      </w:r>
    </w:p>
    <w:p w14:paraId="187E2822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四、询价文件的获取</w:t>
      </w:r>
    </w:p>
    <w:p w14:paraId="5E62E57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凡有意参加报价的供应商，凭供应商账号登录山东建勘综合信息管理系统查看询价文件，进行报价。</w:t>
      </w:r>
    </w:p>
    <w:p w14:paraId="21F55862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五、报价文件提交</w:t>
      </w:r>
    </w:p>
    <w:p w14:paraId="7D84402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1.报价文件提交的截止时间为</w:t>
      </w:r>
      <w:permStart w:id="5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2024年11月22日15时00分</w:t>
      </w:r>
      <w:permEnd w:id="5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，报价人应在截止时间前登录山东建勘综合信息管理系统报价，提交电子报价文件。此时间截止后，系统关闭，供应商无法提交报价。</w:t>
      </w:r>
    </w:p>
    <w:p w14:paraId="4698A35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本项目采用网上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系统</w:t>
      </w:r>
      <w:r>
        <w:rPr>
          <w:rFonts w:hint="eastAsia" w:ascii="仿宋_GB2312" w:hAnsi="仿宋_GB2312" w:eastAsia="仿宋_GB2312" w:cs="仿宋_GB2312"/>
          <w:sz w:val="32"/>
          <w:szCs w:val="32"/>
        </w:rPr>
        <w:t>开标，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报价</w:t>
      </w:r>
      <w:r>
        <w:rPr>
          <w:rFonts w:hint="eastAsia" w:ascii="仿宋_GB2312" w:hAnsi="仿宋_GB2312" w:eastAsia="仿宋_GB2312" w:cs="仿宋_GB2312"/>
          <w:sz w:val="32"/>
          <w:szCs w:val="32"/>
        </w:rPr>
        <w:t>人无需到现场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6675704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六、发布公告的平台</w:t>
      </w:r>
    </w:p>
    <w:p w14:paraId="36375355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山东建勘官网（http://www.sdjiankan.com/）。</w:t>
      </w:r>
    </w:p>
    <w:p w14:paraId="07900B45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七、联系方式</w:t>
      </w:r>
    </w:p>
    <w:p w14:paraId="3AC2CEDC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采购人：山东建勘集团有限公司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</w:p>
    <w:p w14:paraId="4590A9C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地址：济南市天桥区无影山西路686号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</w:p>
    <w:p w14:paraId="7A4EE1A5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联系人:</w:t>
      </w:r>
      <w:permStart w:id="6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汪先生 </w:t>
      </w:r>
    </w:p>
    <w:permEnd w:id="6"/>
    <w:p w14:paraId="44762AD7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</w:t>
      </w:r>
      <w:permStart w:id="7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0531-85935311</w:t>
      </w:r>
    </w:p>
    <w:permEnd w:id="7"/>
    <w:p w14:paraId="0B3F188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八、其他</w:t>
      </w:r>
    </w:p>
    <w:p w14:paraId="759D359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1.本项目无招标代理，不收取任何代理费和保证金。</w:t>
      </w:r>
    </w:p>
    <w:p w14:paraId="174C50B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2.公告中的时间均为北京时间。</w:t>
      </w:r>
    </w:p>
    <w:p w14:paraId="1343DC8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7FC07B8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77BFED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7ED69E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085B73A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792E057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531" w:right="1701" w:bottom="153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D4CAC0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A447DA">
                          <w:pPr>
                            <w:pStyle w:val="2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第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 页 共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>2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8A447DA">
                    <w:pPr>
                      <w:pStyle w:val="2"/>
                    </w:pP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第 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 页 共 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instrText xml:space="preserve"> NUMPAGES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>2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enforcement="1" w:cryptProviderType="rsaFull" w:cryptAlgorithmClass="hash" w:cryptAlgorithmType="typeAny" w:cryptAlgorithmSid="4" w:cryptSpinCount="0" w:hash="RxJkAXroVzITz8cKA/W9z/n1R3A=" w:salt="GoWNPz7Oy/vs1S4untKtvg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5NjJiMmY1OWZlODZjYTRhOGUxYTlkNzhjNmYwNjcifQ=="/>
  </w:docVars>
  <w:rsids>
    <w:rsidRoot w:val="00000000"/>
    <w:rsid w:val="04A10B29"/>
    <w:rsid w:val="05665D07"/>
    <w:rsid w:val="09372C1B"/>
    <w:rsid w:val="0D4E7778"/>
    <w:rsid w:val="0DCF4B87"/>
    <w:rsid w:val="12B44556"/>
    <w:rsid w:val="196B7938"/>
    <w:rsid w:val="200621A4"/>
    <w:rsid w:val="21E73DD5"/>
    <w:rsid w:val="246531A0"/>
    <w:rsid w:val="2AE65071"/>
    <w:rsid w:val="2B52044E"/>
    <w:rsid w:val="2B857BA0"/>
    <w:rsid w:val="2CBA6780"/>
    <w:rsid w:val="2FD25D0F"/>
    <w:rsid w:val="31456D46"/>
    <w:rsid w:val="33311DD8"/>
    <w:rsid w:val="362F149C"/>
    <w:rsid w:val="374C150B"/>
    <w:rsid w:val="385C4BC4"/>
    <w:rsid w:val="38EB2E30"/>
    <w:rsid w:val="39FA2C0C"/>
    <w:rsid w:val="3A890301"/>
    <w:rsid w:val="3C31001D"/>
    <w:rsid w:val="3C7C7BB9"/>
    <w:rsid w:val="3CBC3394"/>
    <w:rsid w:val="42961E23"/>
    <w:rsid w:val="4461400D"/>
    <w:rsid w:val="4BC21985"/>
    <w:rsid w:val="4D93103A"/>
    <w:rsid w:val="4DB7491F"/>
    <w:rsid w:val="4DE1374A"/>
    <w:rsid w:val="4E0D74D5"/>
    <w:rsid w:val="55EE2EA8"/>
    <w:rsid w:val="58B13CAD"/>
    <w:rsid w:val="5CA0536E"/>
    <w:rsid w:val="5E237853"/>
    <w:rsid w:val="60E76E71"/>
    <w:rsid w:val="620641EF"/>
    <w:rsid w:val="678013DC"/>
    <w:rsid w:val="68193DA7"/>
    <w:rsid w:val="6BDF5315"/>
    <w:rsid w:val="6C6C46CF"/>
    <w:rsid w:val="6DD86DE0"/>
    <w:rsid w:val="6ED62525"/>
    <w:rsid w:val="71374018"/>
    <w:rsid w:val="71391133"/>
    <w:rsid w:val="716C7E95"/>
    <w:rsid w:val="75EA0271"/>
    <w:rsid w:val="77BB66DE"/>
    <w:rsid w:val="78BD1A3A"/>
    <w:rsid w:val="7C2E5098"/>
    <w:rsid w:val="7C7F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glossaryDocument" Target="glossary/document.xml"/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fdd08ec9-89a8-4d1a-a901-d25ab1d3f445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dd08ec9-89a8-4d1a-a901-d25ab1d3f445}"/>
      </w:docPartPr>
      <w:docPartBody>
        <w:p w14:paraId="17F29C95"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4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569</Words>
  <Characters>638</Characters>
  <Lines>0</Lines>
  <Paragraphs>0</Paragraphs>
  <TotalTime>1</TotalTime>
  <ScaleCrop>false</ScaleCrop>
  <LinksUpToDate>false</LinksUpToDate>
  <CharactersWithSpaces>642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2024-09-06T09:24:00Z</dcterms:created>
  <dc:creator>Administrator</dc:creator>
  <cp:lastModifiedBy>admin</cp:lastModifiedBy>
  <dcterms:modified xsi:type="dcterms:W3CDTF">2024-11-20T06:39:07Z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47E453EE409E4D30AAA97AA02FF42C73_12</vt:lpwstr>
  </property>
</Properties>
</file>